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F55" w:rsidRPr="00121DE4" w:rsidRDefault="00504F55" w:rsidP="00026B54">
      <w:pPr>
        <w:tabs>
          <w:tab w:val="left" w:pos="567"/>
        </w:tabs>
        <w:spacing w:line="276" w:lineRule="auto"/>
        <w:ind w:left="284" w:right="284" w:firstLine="283"/>
        <w:jc w:val="both"/>
        <w:rPr>
          <w:rFonts w:ascii="Calibri" w:hAnsi="Calibri"/>
          <w:b/>
          <w:bCs/>
        </w:rPr>
      </w:pPr>
    </w:p>
    <w:p w:rsidR="00AD7638" w:rsidRPr="00121DE4" w:rsidRDefault="001F3D20" w:rsidP="00026B54">
      <w:pPr>
        <w:pStyle w:val="Nagwekspisutreci"/>
        <w:numPr>
          <w:ilvl w:val="0"/>
          <w:numId w:val="0"/>
        </w:numPr>
        <w:ind w:right="284"/>
        <w:rPr>
          <w:rFonts w:ascii="Calibri" w:hAnsi="Calibri"/>
          <w:color w:val="auto"/>
          <w:sz w:val="32"/>
        </w:rPr>
      </w:pPr>
      <w:r w:rsidRPr="00121DE4">
        <w:rPr>
          <w:rFonts w:ascii="Calibri" w:hAnsi="Calibri"/>
          <w:color w:val="auto"/>
          <w:sz w:val="32"/>
        </w:rPr>
        <w:tab/>
      </w:r>
      <w:r w:rsidR="00AD7638" w:rsidRPr="00121DE4">
        <w:rPr>
          <w:rFonts w:ascii="Calibri" w:hAnsi="Calibri"/>
          <w:color w:val="auto"/>
          <w:sz w:val="32"/>
        </w:rPr>
        <w:t>Spis treści</w:t>
      </w:r>
    </w:p>
    <w:p w:rsidR="00117F6E" w:rsidRPr="00121DE4" w:rsidRDefault="00117F6E" w:rsidP="00026B54">
      <w:pPr>
        <w:spacing w:line="276" w:lineRule="auto"/>
        <w:ind w:right="284"/>
        <w:rPr>
          <w:rFonts w:ascii="Calibri" w:hAnsi="Calibri"/>
        </w:rPr>
      </w:pPr>
    </w:p>
    <w:p w:rsidR="0032032C" w:rsidRDefault="00AD7638">
      <w:pPr>
        <w:pStyle w:val="Spistreci1"/>
        <w:tabs>
          <w:tab w:val="left" w:pos="70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21DE4">
        <w:rPr>
          <w:rFonts w:ascii="Calibri" w:hAnsi="Calibri"/>
          <w:sz w:val="96"/>
        </w:rPr>
        <w:fldChar w:fldCharType="begin"/>
      </w:r>
      <w:r w:rsidRPr="00121DE4">
        <w:rPr>
          <w:rFonts w:ascii="Calibri" w:hAnsi="Calibri"/>
          <w:sz w:val="96"/>
        </w:rPr>
        <w:instrText xml:space="preserve"> TOC \o "1-3" \h \z \u </w:instrText>
      </w:r>
      <w:r w:rsidRPr="00121DE4">
        <w:rPr>
          <w:rFonts w:ascii="Calibri" w:hAnsi="Calibri"/>
          <w:sz w:val="96"/>
        </w:rPr>
        <w:fldChar w:fldCharType="separate"/>
      </w:r>
      <w:hyperlink w:anchor="_Toc170295033" w:history="1">
        <w:r w:rsidR="0032032C" w:rsidRPr="0097542B">
          <w:rPr>
            <w:rStyle w:val="Hipercze"/>
            <w:noProof/>
          </w:rPr>
          <w:t>1.</w:t>
        </w:r>
        <w:r w:rsidR="00320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032C" w:rsidRPr="0097542B">
          <w:rPr>
            <w:rStyle w:val="Hipercze"/>
            <w:noProof/>
          </w:rPr>
          <w:t>Przedmiot i zakres opracowania</w:t>
        </w:r>
        <w:r w:rsidR="0032032C">
          <w:rPr>
            <w:noProof/>
            <w:webHidden/>
          </w:rPr>
          <w:tab/>
        </w:r>
        <w:r w:rsidR="0032032C">
          <w:rPr>
            <w:noProof/>
            <w:webHidden/>
          </w:rPr>
          <w:fldChar w:fldCharType="begin"/>
        </w:r>
        <w:r w:rsidR="0032032C">
          <w:rPr>
            <w:noProof/>
            <w:webHidden/>
          </w:rPr>
          <w:instrText xml:space="preserve"> PAGEREF _Toc170295033 \h </w:instrText>
        </w:r>
        <w:r w:rsidR="0032032C">
          <w:rPr>
            <w:noProof/>
            <w:webHidden/>
          </w:rPr>
        </w:r>
        <w:r w:rsidR="0032032C">
          <w:rPr>
            <w:noProof/>
            <w:webHidden/>
          </w:rPr>
          <w:fldChar w:fldCharType="separate"/>
        </w:r>
        <w:r w:rsidR="0032032C">
          <w:rPr>
            <w:noProof/>
            <w:webHidden/>
          </w:rPr>
          <w:t>2</w:t>
        </w:r>
        <w:r w:rsidR="0032032C">
          <w:rPr>
            <w:noProof/>
            <w:webHidden/>
          </w:rPr>
          <w:fldChar w:fldCharType="end"/>
        </w:r>
      </w:hyperlink>
    </w:p>
    <w:p w:rsidR="0032032C" w:rsidRDefault="0032032C">
      <w:pPr>
        <w:pStyle w:val="Spistreci1"/>
        <w:tabs>
          <w:tab w:val="left" w:pos="70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0295034" w:history="1">
        <w:r w:rsidRPr="0097542B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7542B">
          <w:rPr>
            <w:rStyle w:val="Hipercze"/>
            <w:noProof/>
          </w:rPr>
          <w:t>Podstawa formalna projektu.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_Toc170295034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2032C" w:rsidRDefault="0032032C">
      <w:pPr>
        <w:pStyle w:val="Spistreci1"/>
        <w:tabs>
          <w:tab w:val="left" w:pos="70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0295035" w:history="1">
        <w:r w:rsidRPr="0097542B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7542B">
          <w:rPr>
            <w:rStyle w:val="Hipercze"/>
            <w:noProof/>
          </w:rPr>
          <w:t>Podstawy merytoryczne opracowania.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_Toc170295035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2032C" w:rsidRDefault="0032032C">
      <w:pPr>
        <w:pStyle w:val="Spistreci1"/>
        <w:tabs>
          <w:tab w:val="left" w:pos="70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0295036" w:history="1">
        <w:r w:rsidRPr="0097542B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7542B">
          <w:rPr>
            <w:rStyle w:val="Hipercze"/>
            <w:noProof/>
          </w:rPr>
          <w:t>Założenia przyjęte do obliczeń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_Toc170295036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2032C" w:rsidRDefault="0032032C">
      <w:pPr>
        <w:pStyle w:val="Spistreci1"/>
        <w:tabs>
          <w:tab w:val="left" w:pos="70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0295037" w:history="1">
        <w:r w:rsidRPr="0097542B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7542B">
          <w:rPr>
            <w:rStyle w:val="Hipercze"/>
            <w:noProof/>
          </w:rPr>
          <w:t>Kategoria geotechniczna obiektu budowlanego.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_Toc170295037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2032C" w:rsidRDefault="0032032C">
      <w:pPr>
        <w:pStyle w:val="Spistreci1"/>
        <w:tabs>
          <w:tab w:val="left" w:pos="70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0295038" w:history="1">
        <w:r w:rsidRPr="0097542B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7542B">
          <w:rPr>
            <w:rStyle w:val="Hipercze"/>
            <w:noProof/>
          </w:rPr>
          <w:t>Zabezpieczenia przed wpływami eksploatacji górniczej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_Toc170295038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2032C" w:rsidRDefault="0032032C">
      <w:pPr>
        <w:pStyle w:val="Spistreci1"/>
        <w:tabs>
          <w:tab w:val="left" w:pos="70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0295039" w:history="1">
        <w:r w:rsidRPr="0097542B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7542B">
          <w:rPr>
            <w:rStyle w:val="Hipercze"/>
            <w:noProof/>
          </w:rPr>
          <w:t>Wytyczne wykonawcze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_Toc170295039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2032C" w:rsidRDefault="0032032C">
      <w:pPr>
        <w:pStyle w:val="Spistreci1"/>
        <w:tabs>
          <w:tab w:val="left" w:pos="70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0295040" w:history="1">
        <w:r w:rsidRPr="0097542B">
          <w:rPr>
            <w:rStyle w:val="Hipercze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7542B">
          <w:rPr>
            <w:rStyle w:val="Hipercze"/>
            <w:noProof/>
          </w:rPr>
          <w:t>Projektowane elementy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_Toc170295040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D7638" w:rsidRPr="00121DE4" w:rsidRDefault="00AD7638" w:rsidP="00026B54">
      <w:pPr>
        <w:tabs>
          <w:tab w:val="left" w:pos="851"/>
          <w:tab w:val="left" w:pos="993"/>
          <w:tab w:val="right" w:leader="dot" w:pos="9498"/>
        </w:tabs>
        <w:spacing w:line="276" w:lineRule="auto"/>
        <w:ind w:left="142" w:right="284"/>
        <w:rPr>
          <w:rFonts w:ascii="Calibri" w:hAnsi="Calibri"/>
          <w:sz w:val="24"/>
        </w:rPr>
      </w:pPr>
      <w:r w:rsidRPr="00121DE4">
        <w:rPr>
          <w:rFonts w:ascii="Calibri" w:hAnsi="Calibri"/>
          <w:b/>
          <w:bCs/>
          <w:sz w:val="96"/>
        </w:rPr>
        <w:fldChar w:fldCharType="end"/>
      </w:r>
    </w:p>
    <w:p w:rsidR="00504F55" w:rsidRPr="00121DE4" w:rsidRDefault="00504F55" w:rsidP="00026B54">
      <w:pPr>
        <w:tabs>
          <w:tab w:val="left" w:pos="567"/>
        </w:tabs>
        <w:spacing w:line="276" w:lineRule="auto"/>
        <w:ind w:left="284" w:right="284" w:firstLine="283"/>
        <w:jc w:val="both"/>
        <w:rPr>
          <w:rFonts w:ascii="Calibri" w:hAnsi="Calibri"/>
          <w:b/>
          <w:bCs/>
          <w:sz w:val="22"/>
        </w:rPr>
      </w:pPr>
    </w:p>
    <w:p w:rsidR="00504F55" w:rsidRPr="00121DE4" w:rsidRDefault="00504F55" w:rsidP="00026B54">
      <w:pPr>
        <w:tabs>
          <w:tab w:val="left" w:pos="567"/>
        </w:tabs>
        <w:spacing w:line="276" w:lineRule="auto"/>
        <w:ind w:left="284" w:right="284" w:firstLine="283"/>
        <w:jc w:val="both"/>
        <w:rPr>
          <w:rFonts w:ascii="Calibri" w:hAnsi="Calibri"/>
          <w:b/>
          <w:bCs/>
        </w:rPr>
      </w:pPr>
    </w:p>
    <w:p w:rsidR="007808C8" w:rsidRPr="00121DE4" w:rsidRDefault="007808C8" w:rsidP="00026B54">
      <w:pPr>
        <w:tabs>
          <w:tab w:val="left" w:pos="567"/>
        </w:tabs>
        <w:spacing w:line="276" w:lineRule="auto"/>
        <w:ind w:left="284" w:right="284" w:firstLine="283"/>
        <w:jc w:val="both"/>
        <w:rPr>
          <w:rFonts w:ascii="Calibri" w:hAnsi="Calibri"/>
          <w:b/>
          <w:bCs/>
        </w:rPr>
      </w:pPr>
    </w:p>
    <w:p w:rsidR="00D4149A" w:rsidRPr="00121DE4" w:rsidRDefault="00D4149A" w:rsidP="00026B54">
      <w:pPr>
        <w:tabs>
          <w:tab w:val="left" w:pos="567"/>
        </w:tabs>
        <w:spacing w:line="276" w:lineRule="auto"/>
        <w:ind w:left="284" w:right="284" w:firstLine="283"/>
        <w:jc w:val="both"/>
        <w:rPr>
          <w:rFonts w:ascii="Calibri" w:hAnsi="Calibri"/>
          <w:b/>
          <w:bCs/>
        </w:rPr>
      </w:pPr>
    </w:p>
    <w:p w:rsidR="00407AFF" w:rsidRPr="00121DE4" w:rsidRDefault="00407AFF" w:rsidP="00026B54">
      <w:pPr>
        <w:tabs>
          <w:tab w:val="left" w:pos="567"/>
        </w:tabs>
        <w:spacing w:line="276" w:lineRule="auto"/>
        <w:ind w:left="284" w:right="284" w:firstLine="283"/>
        <w:jc w:val="both"/>
        <w:rPr>
          <w:rFonts w:ascii="Calibri" w:hAnsi="Calibri"/>
        </w:rPr>
      </w:pP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4"/>
        <w:gridCol w:w="1701"/>
        <w:gridCol w:w="1560"/>
      </w:tblGrid>
      <w:tr w:rsidR="0001443A" w:rsidRPr="009A3673">
        <w:trPr>
          <w:trHeight w:val="300"/>
        </w:trPr>
        <w:tc>
          <w:tcPr>
            <w:tcW w:w="850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443A" w:rsidRPr="009A3673" w:rsidRDefault="0001443A" w:rsidP="00026B54">
            <w:pPr>
              <w:spacing w:line="276" w:lineRule="auto"/>
              <w:ind w:left="284" w:right="284" w:hanging="71"/>
              <w:jc w:val="center"/>
              <w:rPr>
                <w:rFonts w:ascii="Calibri" w:hAnsi="Calibri"/>
                <w:sz w:val="22"/>
                <w:szCs w:val="22"/>
              </w:rPr>
            </w:pPr>
            <w:r w:rsidRPr="009A3673">
              <w:rPr>
                <w:rFonts w:ascii="Calibri" w:hAnsi="Calibri"/>
                <w:sz w:val="22"/>
                <w:szCs w:val="22"/>
              </w:rPr>
              <w:t>SPIS RYSUNKÓW</w:t>
            </w:r>
          </w:p>
        </w:tc>
      </w:tr>
      <w:tr w:rsidR="0001443A" w:rsidRPr="009A3673">
        <w:trPr>
          <w:trHeight w:val="300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443A" w:rsidRPr="009A3673" w:rsidRDefault="0001443A" w:rsidP="00026B54">
            <w:pPr>
              <w:spacing w:line="276" w:lineRule="auto"/>
              <w:ind w:left="71" w:right="284"/>
              <w:jc w:val="center"/>
              <w:rPr>
                <w:rFonts w:ascii="Calibri" w:hAnsi="Calibri"/>
                <w:sz w:val="22"/>
                <w:szCs w:val="22"/>
              </w:rPr>
            </w:pPr>
            <w:r w:rsidRPr="009A3673">
              <w:rPr>
                <w:rFonts w:ascii="Calibri" w:hAnsi="Calibri"/>
                <w:sz w:val="22"/>
                <w:szCs w:val="22"/>
              </w:rPr>
              <w:t>TYTUŁ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43A" w:rsidRPr="009A3673" w:rsidRDefault="0001443A" w:rsidP="00026B54">
            <w:pPr>
              <w:spacing w:line="276" w:lineRule="auto"/>
              <w:ind w:left="48" w:right="284"/>
              <w:jc w:val="center"/>
              <w:rPr>
                <w:rFonts w:ascii="Calibri" w:hAnsi="Calibri"/>
                <w:sz w:val="22"/>
                <w:szCs w:val="22"/>
              </w:rPr>
            </w:pPr>
            <w:r w:rsidRPr="009A3673">
              <w:rPr>
                <w:rFonts w:ascii="Calibri" w:hAnsi="Calibri"/>
                <w:sz w:val="22"/>
                <w:szCs w:val="22"/>
              </w:rPr>
              <w:t>SKALA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43A" w:rsidRPr="009A3673" w:rsidRDefault="0001443A" w:rsidP="00026B54">
            <w:pPr>
              <w:spacing w:line="276" w:lineRule="auto"/>
              <w:ind w:right="284"/>
              <w:jc w:val="center"/>
              <w:rPr>
                <w:rFonts w:ascii="Calibri" w:hAnsi="Calibri"/>
                <w:sz w:val="22"/>
                <w:szCs w:val="22"/>
              </w:rPr>
            </w:pPr>
            <w:r w:rsidRPr="009A3673">
              <w:rPr>
                <w:rFonts w:ascii="Calibri" w:hAnsi="Calibri"/>
                <w:sz w:val="22"/>
                <w:szCs w:val="22"/>
              </w:rPr>
              <w:t>NUMER</w:t>
            </w:r>
          </w:p>
        </w:tc>
      </w:tr>
      <w:tr w:rsidR="007D241B" w:rsidRPr="009A3673" w:rsidTr="00005AFE">
        <w:trPr>
          <w:trHeight w:val="300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241B" w:rsidRPr="00C86B4C" w:rsidRDefault="00C86B4C" w:rsidP="007E3CE0">
            <w:pPr>
              <w:spacing w:line="276" w:lineRule="auto"/>
              <w:ind w:right="284"/>
              <w:rPr>
                <w:rFonts w:ascii="Calibri" w:hAnsi="Calibri"/>
                <w:sz w:val="22"/>
                <w:szCs w:val="22"/>
              </w:rPr>
            </w:pPr>
            <w:r w:rsidRPr="00C86B4C">
              <w:rPr>
                <w:rFonts w:ascii="Calibri" w:hAnsi="Calibri"/>
                <w:sz w:val="22"/>
                <w:szCs w:val="22"/>
              </w:rPr>
              <w:t>RZUT  PŁYTY SKATEPARKU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41B" w:rsidRPr="00C86B4C" w:rsidRDefault="007D241B" w:rsidP="007D241B">
            <w:pPr>
              <w:spacing w:line="276" w:lineRule="auto"/>
              <w:ind w:right="284"/>
              <w:rPr>
                <w:rFonts w:ascii="Calibri" w:hAnsi="Calibri"/>
                <w:sz w:val="22"/>
                <w:szCs w:val="22"/>
              </w:rPr>
            </w:pPr>
            <w:r w:rsidRPr="00C86B4C">
              <w:rPr>
                <w:rFonts w:ascii="Calibri" w:hAnsi="Calibri"/>
                <w:sz w:val="22"/>
                <w:szCs w:val="22"/>
              </w:rPr>
              <w:t>1</w:t>
            </w:r>
            <w:r w:rsidR="007E3CE0" w:rsidRPr="00C86B4C">
              <w:rPr>
                <w:rFonts w:ascii="Calibri" w:hAnsi="Calibri"/>
                <w:sz w:val="22"/>
                <w:szCs w:val="22"/>
              </w:rPr>
              <w:t>:100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41B" w:rsidRPr="00C86B4C" w:rsidRDefault="007D241B" w:rsidP="007D241B">
            <w:r w:rsidRPr="00C86B4C">
              <w:rPr>
                <w:rFonts w:ascii="Calibri" w:hAnsi="Calibri"/>
                <w:sz w:val="22"/>
                <w:szCs w:val="22"/>
              </w:rPr>
              <w:t>KT.01</w:t>
            </w:r>
          </w:p>
        </w:tc>
      </w:tr>
      <w:tr w:rsidR="007D241B" w:rsidRPr="009A3673">
        <w:trPr>
          <w:trHeight w:val="300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241B" w:rsidRPr="00C86B4C" w:rsidRDefault="00C86B4C" w:rsidP="007D241B">
            <w:pPr>
              <w:spacing w:line="276" w:lineRule="auto"/>
              <w:ind w:right="284"/>
              <w:rPr>
                <w:rFonts w:ascii="Calibri" w:hAnsi="Calibri"/>
                <w:sz w:val="22"/>
                <w:szCs w:val="22"/>
              </w:rPr>
            </w:pPr>
            <w:r w:rsidRPr="00C86B4C">
              <w:rPr>
                <w:rFonts w:ascii="Calibri" w:hAnsi="Calibri"/>
                <w:sz w:val="22"/>
                <w:szCs w:val="22"/>
              </w:rPr>
              <w:t>KONSTRUKCJA NAWIERZCHNI Z KOSTKI BETONOWEJ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41B" w:rsidRPr="00C86B4C" w:rsidRDefault="007E3CE0" w:rsidP="00C86B4C">
            <w:pPr>
              <w:spacing w:line="276" w:lineRule="auto"/>
              <w:ind w:right="284"/>
              <w:rPr>
                <w:rFonts w:ascii="Calibri" w:hAnsi="Calibri"/>
                <w:sz w:val="22"/>
                <w:szCs w:val="22"/>
              </w:rPr>
            </w:pPr>
            <w:r w:rsidRPr="00C86B4C">
              <w:rPr>
                <w:rFonts w:ascii="Calibri" w:hAnsi="Calibri"/>
                <w:sz w:val="22"/>
                <w:szCs w:val="22"/>
              </w:rPr>
              <w:t>1:</w:t>
            </w:r>
            <w:r w:rsidR="00C86B4C" w:rsidRPr="00C86B4C"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41B" w:rsidRPr="00C86B4C" w:rsidRDefault="007D241B" w:rsidP="007D241B">
            <w:r w:rsidRPr="00C86B4C">
              <w:rPr>
                <w:rFonts w:ascii="Calibri" w:hAnsi="Calibri"/>
                <w:sz w:val="22"/>
                <w:szCs w:val="22"/>
              </w:rPr>
              <w:t>KT.02</w:t>
            </w:r>
          </w:p>
        </w:tc>
      </w:tr>
      <w:tr w:rsidR="002D6BBF" w:rsidRPr="009A3673">
        <w:trPr>
          <w:trHeight w:val="300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6BBF" w:rsidRPr="00C86B4C" w:rsidRDefault="00C86B4C" w:rsidP="002D6BBF">
            <w:pPr>
              <w:spacing w:line="276" w:lineRule="auto"/>
              <w:ind w:right="284"/>
              <w:rPr>
                <w:rFonts w:ascii="Calibri" w:hAnsi="Calibri"/>
                <w:sz w:val="22"/>
                <w:szCs w:val="22"/>
              </w:rPr>
            </w:pPr>
            <w:r w:rsidRPr="00C86B4C">
              <w:rPr>
                <w:rFonts w:ascii="Calibri" w:hAnsi="Calibri"/>
                <w:sz w:val="22"/>
                <w:szCs w:val="22"/>
              </w:rPr>
              <w:t>TABLICA Z REGULAMINEM - FUNDAMENTY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BBF" w:rsidRPr="00C86B4C" w:rsidRDefault="00C86B4C" w:rsidP="002D6BBF">
            <w:pPr>
              <w:spacing w:line="276" w:lineRule="auto"/>
              <w:ind w:right="284"/>
              <w:rPr>
                <w:rFonts w:ascii="Calibri" w:hAnsi="Calibri"/>
                <w:sz w:val="22"/>
                <w:szCs w:val="22"/>
              </w:rPr>
            </w:pPr>
            <w:r w:rsidRPr="00C86B4C">
              <w:rPr>
                <w:rFonts w:ascii="Calibri" w:hAnsi="Calibri"/>
                <w:sz w:val="22"/>
                <w:szCs w:val="22"/>
              </w:rPr>
              <w:t>1:25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6BBF" w:rsidRPr="00C86B4C" w:rsidRDefault="002D6BBF" w:rsidP="002D6BBF">
            <w:r w:rsidRPr="00C86B4C">
              <w:rPr>
                <w:rFonts w:ascii="Calibri" w:hAnsi="Calibri"/>
                <w:sz w:val="22"/>
                <w:szCs w:val="22"/>
              </w:rPr>
              <w:t>KT.0</w:t>
            </w:r>
            <w:r w:rsidRPr="00C86B4C">
              <w:rPr>
                <w:rFonts w:ascii="Calibri" w:hAnsi="Calibri"/>
                <w:sz w:val="22"/>
                <w:szCs w:val="22"/>
              </w:rPr>
              <w:t>3</w:t>
            </w:r>
          </w:p>
        </w:tc>
      </w:tr>
      <w:tr w:rsidR="002D6BBF" w:rsidRPr="009A3673">
        <w:trPr>
          <w:trHeight w:val="300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6BBF" w:rsidRPr="00C86B4C" w:rsidRDefault="00C86B4C" w:rsidP="002D6BBF">
            <w:pPr>
              <w:spacing w:line="276" w:lineRule="auto"/>
              <w:ind w:right="284"/>
              <w:rPr>
                <w:rFonts w:ascii="Calibri" w:hAnsi="Calibri"/>
                <w:sz w:val="22"/>
                <w:szCs w:val="22"/>
              </w:rPr>
            </w:pPr>
            <w:r w:rsidRPr="00C86B4C">
              <w:rPr>
                <w:rFonts w:ascii="Calibri" w:hAnsi="Calibri"/>
                <w:sz w:val="22"/>
                <w:szCs w:val="22"/>
              </w:rPr>
              <w:t>STOJAK NA ROWERY - FUNDAMENTY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BBF" w:rsidRPr="00C86B4C" w:rsidRDefault="00C86B4C" w:rsidP="002D6BBF">
            <w:pPr>
              <w:spacing w:line="276" w:lineRule="auto"/>
              <w:ind w:right="284"/>
              <w:rPr>
                <w:rFonts w:ascii="Calibri" w:hAnsi="Calibri"/>
                <w:sz w:val="22"/>
                <w:szCs w:val="22"/>
              </w:rPr>
            </w:pPr>
            <w:r w:rsidRPr="00C86B4C">
              <w:rPr>
                <w:rFonts w:ascii="Calibri" w:hAnsi="Calibri"/>
                <w:sz w:val="22"/>
                <w:szCs w:val="22"/>
              </w:rPr>
              <w:t>1:25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6BBF" w:rsidRPr="00C86B4C" w:rsidRDefault="002D6BBF" w:rsidP="002D6BBF">
            <w:r w:rsidRPr="00C86B4C">
              <w:rPr>
                <w:rFonts w:ascii="Calibri" w:hAnsi="Calibri"/>
                <w:sz w:val="22"/>
                <w:szCs w:val="22"/>
              </w:rPr>
              <w:t>KT.0</w:t>
            </w:r>
            <w:r w:rsidRPr="00C86B4C">
              <w:rPr>
                <w:rFonts w:ascii="Calibri" w:hAnsi="Calibri"/>
                <w:sz w:val="22"/>
                <w:szCs w:val="22"/>
              </w:rPr>
              <w:t>4</w:t>
            </w:r>
          </w:p>
        </w:tc>
      </w:tr>
      <w:tr w:rsidR="002D6BBF" w:rsidRPr="009A3673">
        <w:trPr>
          <w:trHeight w:val="300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6BBF" w:rsidRPr="00C86B4C" w:rsidRDefault="00C86B4C" w:rsidP="002D6BBF">
            <w:pPr>
              <w:spacing w:line="276" w:lineRule="auto"/>
              <w:ind w:right="284"/>
              <w:rPr>
                <w:rFonts w:ascii="Calibri" w:hAnsi="Calibri"/>
                <w:sz w:val="22"/>
                <w:szCs w:val="22"/>
              </w:rPr>
            </w:pPr>
            <w:r w:rsidRPr="00C86B4C">
              <w:rPr>
                <w:rFonts w:ascii="Calibri" w:hAnsi="Calibri"/>
                <w:sz w:val="22"/>
                <w:szCs w:val="22"/>
              </w:rPr>
              <w:t>ŁAWKA PARKOWA - FUNDAMENTY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BBF" w:rsidRPr="00C86B4C" w:rsidRDefault="00C86B4C" w:rsidP="002D6BBF">
            <w:pPr>
              <w:spacing w:line="276" w:lineRule="auto"/>
              <w:ind w:right="284"/>
              <w:rPr>
                <w:rFonts w:ascii="Calibri" w:hAnsi="Calibri"/>
                <w:sz w:val="22"/>
                <w:szCs w:val="22"/>
              </w:rPr>
            </w:pPr>
            <w:r w:rsidRPr="00C86B4C">
              <w:rPr>
                <w:rFonts w:ascii="Calibri" w:hAnsi="Calibri"/>
                <w:sz w:val="22"/>
                <w:szCs w:val="22"/>
              </w:rPr>
              <w:t>1:25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6BBF" w:rsidRPr="00C86B4C" w:rsidRDefault="002D6BBF" w:rsidP="002D6BBF">
            <w:r w:rsidRPr="00C86B4C">
              <w:rPr>
                <w:rFonts w:ascii="Calibri" w:hAnsi="Calibri"/>
                <w:sz w:val="22"/>
                <w:szCs w:val="22"/>
              </w:rPr>
              <w:t>KT.0</w:t>
            </w:r>
            <w:r w:rsidRPr="00C86B4C">
              <w:rPr>
                <w:rFonts w:ascii="Calibri" w:hAnsi="Calibri"/>
                <w:sz w:val="22"/>
                <w:szCs w:val="22"/>
              </w:rPr>
              <w:t>5</w:t>
            </w:r>
          </w:p>
        </w:tc>
      </w:tr>
      <w:tr w:rsidR="002D6BBF" w:rsidRPr="009A3673">
        <w:trPr>
          <w:trHeight w:val="300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6BBF" w:rsidRPr="00C86B4C" w:rsidRDefault="00C86B4C" w:rsidP="002D6BBF">
            <w:pPr>
              <w:spacing w:line="276" w:lineRule="auto"/>
              <w:ind w:right="284"/>
              <w:rPr>
                <w:rFonts w:ascii="Calibri" w:hAnsi="Calibri"/>
                <w:sz w:val="22"/>
                <w:szCs w:val="22"/>
              </w:rPr>
            </w:pPr>
            <w:r w:rsidRPr="00C86B4C">
              <w:rPr>
                <w:rFonts w:ascii="Calibri" w:hAnsi="Calibri"/>
                <w:sz w:val="22"/>
                <w:szCs w:val="22"/>
              </w:rPr>
              <w:t>KOSZ NA ŚMIECI - FUNDAMENTY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BBF" w:rsidRPr="00C86B4C" w:rsidRDefault="00C86B4C" w:rsidP="002D6BBF">
            <w:pPr>
              <w:spacing w:line="276" w:lineRule="auto"/>
              <w:ind w:right="284"/>
              <w:rPr>
                <w:rFonts w:ascii="Calibri" w:hAnsi="Calibri"/>
                <w:sz w:val="22"/>
                <w:szCs w:val="22"/>
              </w:rPr>
            </w:pPr>
            <w:r w:rsidRPr="00C86B4C">
              <w:rPr>
                <w:rFonts w:ascii="Calibri" w:hAnsi="Calibri"/>
                <w:sz w:val="22"/>
                <w:szCs w:val="22"/>
              </w:rPr>
              <w:t>1:25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6BBF" w:rsidRPr="00C86B4C" w:rsidRDefault="002D6BBF" w:rsidP="002D6BBF">
            <w:r w:rsidRPr="00C86B4C">
              <w:rPr>
                <w:rFonts w:ascii="Calibri" w:hAnsi="Calibri"/>
                <w:sz w:val="22"/>
                <w:szCs w:val="22"/>
              </w:rPr>
              <w:t>KT.06</w:t>
            </w:r>
          </w:p>
        </w:tc>
      </w:tr>
    </w:tbl>
    <w:p w:rsidR="00071E98" w:rsidRPr="00121DE4" w:rsidRDefault="00D4149A" w:rsidP="00026B54">
      <w:pPr>
        <w:pStyle w:val="Nagwek1"/>
        <w:numPr>
          <w:ilvl w:val="0"/>
          <w:numId w:val="5"/>
        </w:numPr>
        <w:spacing w:line="276" w:lineRule="auto"/>
        <w:ind w:left="709" w:right="284"/>
      </w:pPr>
      <w:r w:rsidRPr="00121DE4">
        <w:br w:type="column"/>
      </w:r>
      <w:bookmarkStart w:id="1" w:name="_Toc170295033"/>
      <w:r w:rsidR="00071E98" w:rsidRPr="00121DE4">
        <w:lastRenderedPageBreak/>
        <w:t>Przedmiot i zakres opracowania</w:t>
      </w:r>
      <w:bookmarkEnd w:id="1"/>
    </w:p>
    <w:p w:rsidR="00071E98" w:rsidRPr="00121DE4" w:rsidRDefault="00071E98" w:rsidP="00026B54">
      <w:pPr>
        <w:spacing w:line="276" w:lineRule="auto"/>
        <w:ind w:left="284" w:right="284" w:firstLine="283"/>
        <w:jc w:val="both"/>
        <w:rPr>
          <w:rFonts w:ascii="Calibri" w:hAnsi="Calibri"/>
          <w:kern w:val="3"/>
          <w:sz w:val="24"/>
          <w:szCs w:val="24"/>
          <w:lang w:eastAsia="zh-CN"/>
        </w:rPr>
      </w:pPr>
    </w:p>
    <w:p w:rsidR="006F5D35" w:rsidRDefault="0079102E" w:rsidP="006F5D35">
      <w:pPr>
        <w:autoSpaceDE w:val="0"/>
        <w:autoSpaceDN w:val="0"/>
        <w:adjustRightInd w:val="0"/>
        <w:spacing w:line="276" w:lineRule="auto"/>
        <w:ind w:left="426" w:right="284" w:firstLine="425"/>
        <w:jc w:val="both"/>
        <w:rPr>
          <w:rFonts w:ascii="Calibri" w:hAnsi="Calibri"/>
          <w:kern w:val="3"/>
          <w:sz w:val="24"/>
          <w:szCs w:val="24"/>
          <w:lang w:eastAsia="zh-CN"/>
        </w:rPr>
      </w:pPr>
      <w:r w:rsidRPr="00121DE4">
        <w:rPr>
          <w:rFonts w:ascii="Calibri" w:hAnsi="Calibri"/>
          <w:kern w:val="3"/>
          <w:sz w:val="24"/>
          <w:szCs w:val="24"/>
          <w:lang w:eastAsia="zh-CN"/>
        </w:rPr>
        <w:tab/>
      </w:r>
      <w:r w:rsidR="00FB6CBA" w:rsidRPr="00121DE4">
        <w:rPr>
          <w:rFonts w:ascii="Calibri" w:hAnsi="Calibri"/>
          <w:kern w:val="3"/>
          <w:sz w:val="24"/>
          <w:szCs w:val="24"/>
          <w:lang w:eastAsia="zh-CN"/>
        </w:rPr>
        <w:t xml:space="preserve">Przedmiotem opracowania jest projekt </w:t>
      </w:r>
      <w:r w:rsidR="006F5D35">
        <w:rPr>
          <w:rFonts w:ascii="Calibri" w:hAnsi="Calibri"/>
          <w:kern w:val="3"/>
          <w:sz w:val="24"/>
          <w:szCs w:val="24"/>
          <w:lang w:eastAsia="zh-CN"/>
        </w:rPr>
        <w:t xml:space="preserve">techniczny branży </w:t>
      </w:r>
      <w:r w:rsidR="0088004C" w:rsidRPr="00121DE4">
        <w:rPr>
          <w:rFonts w:ascii="Calibri" w:hAnsi="Calibri"/>
          <w:kern w:val="3"/>
          <w:sz w:val="24"/>
          <w:szCs w:val="24"/>
          <w:lang w:eastAsia="zh-CN"/>
        </w:rPr>
        <w:t>konstrukc</w:t>
      </w:r>
      <w:r w:rsidR="006F5D35">
        <w:rPr>
          <w:rFonts w:ascii="Calibri" w:hAnsi="Calibri"/>
          <w:kern w:val="3"/>
          <w:sz w:val="24"/>
          <w:szCs w:val="24"/>
          <w:lang w:eastAsia="zh-CN"/>
        </w:rPr>
        <w:t>yjnej</w:t>
      </w:r>
      <w:r w:rsidR="0088004C" w:rsidRPr="00121DE4">
        <w:rPr>
          <w:rFonts w:ascii="Calibri" w:hAnsi="Calibri"/>
          <w:kern w:val="3"/>
          <w:sz w:val="24"/>
          <w:szCs w:val="24"/>
          <w:lang w:eastAsia="zh-CN"/>
        </w:rPr>
        <w:t xml:space="preserve"> </w:t>
      </w:r>
      <w:r w:rsidR="00FB6CBA" w:rsidRPr="00121DE4">
        <w:rPr>
          <w:rFonts w:ascii="Calibri" w:hAnsi="Calibri"/>
          <w:kern w:val="3"/>
          <w:sz w:val="24"/>
          <w:szCs w:val="24"/>
          <w:lang w:eastAsia="zh-CN"/>
        </w:rPr>
        <w:t xml:space="preserve">dla inwestycji </w:t>
      </w:r>
      <w:r w:rsidR="008020E2">
        <w:rPr>
          <w:rFonts w:ascii="Calibri" w:hAnsi="Calibri"/>
          <w:kern w:val="3"/>
          <w:sz w:val="24"/>
          <w:szCs w:val="24"/>
          <w:lang w:eastAsia="zh-CN"/>
        </w:rPr>
        <w:t xml:space="preserve">pn.: </w:t>
      </w:r>
      <w:r w:rsidR="008020E2" w:rsidRPr="002D0BE7">
        <w:rPr>
          <w:rFonts w:ascii="Calibri" w:hAnsi="Calibri" w:cs="Calibri"/>
          <w:kern w:val="3"/>
          <w:sz w:val="24"/>
          <w:szCs w:val="24"/>
          <w:lang w:eastAsia="zh-CN"/>
        </w:rPr>
        <w:t>”</w:t>
      </w:r>
      <w:r w:rsidR="003D5E16" w:rsidRPr="003D5E16">
        <w:rPr>
          <w:rFonts w:ascii="Calibri" w:hAnsi="Calibri" w:cs="Calibri"/>
        </w:rPr>
        <w:t>BUDOWA SKATEPARKU MODUŁOWEGO I OBIEKTÓW MAŁEJ ARCHITEKTURY W MIEJSCU PUBLICZNYM ORAZ NAWIERZCHNI UTWARDZONYCH W SZAFLARCH NA DZIAŁCE NR 1248/1</w:t>
      </w:r>
      <w:r w:rsidR="008020E2" w:rsidRPr="002D0BE7">
        <w:rPr>
          <w:rFonts w:ascii="Calibri" w:hAnsi="Calibri" w:cs="Calibri"/>
          <w:kern w:val="3"/>
          <w:sz w:val="24"/>
          <w:szCs w:val="24"/>
          <w:lang w:eastAsia="zh-CN"/>
        </w:rPr>
        <w:t>”.</w:t>
      </w:r>
      <w:r w:rsidR="008020E2">
        <w:rPr>
          <w:rFonts w:ascii="Calibri" w:hAnsi="Calibri"/>
          <w:kern w:val="3"/>
          <w:sz w:val="24"/>
          <w:szCs w:val="24"/>
          <w:lang w:eastAsia="zh-CN"/>
        </w:rPr>
        <w:t xml:space="preserve"> </w:t>
      </w:r>
      <w:r w:rsidR="00026B54">
        <w:rPr>
          <w:rFonts w:ascii="Calibri" w:hAnsi="Calibri"/>
          <w:kern w:val="3"/>
          <w:sz w:val="24"/>
          <w:szCs w:val="24"/>
          <w:lang w:eastAsia="zh-CN"/>
        </w:rPr>
        <w:t xml:space="preserve"> </w:t>
      </w:r>
      <w:r w:rsidR="00295172">
        <w:rPr>
          <w:rFonts w:ascii="Calibri" w:hAnsi="Calibri"/>
          <w:kern w:val="3"/>
          <w:sz w:val="24"/>
          <w:szCs w:val="24"/>
          <w:lang w:eastAsia="zh-CN"/>
        </w:rPr>
        <w:t xml:space="preserve"> </w:t>
      </w:r>
    </w:p>
    <w:p w:rsidR="006F5D35" w:rsidRDefault="006F5D35" w:rsidP="006F5D35">
      <w:pPr>
        <w:autoSpaceDE w:val="0"/>
        <w:autoSpaceDN w:val="0"/>
        <w:adjustRightInd w:val="0"/>
        <w:spacing w:line="276" w:lineRule="auto"/>
        <w:ind w:left="426" w:right="284" w:firstLine="425"/>
        <w:jc w:val="both"/>
        <w:rPr>
          <w:rFonts w:ascii="Calibri" w:hAnsi="Calibri"/>
          <w:kern w:val="3"/>
          <w:sz w:val="24"/>
          <w:szCs w:val="24"/>
          <w:lang w:eastAsia="zh-CN"/>
        </w:rPr>
      </w:pPr>
    </w:p>
    <w:p w:rsidR="006F5D35" w:rsidRDefault="006F5D35" w:rsidP="006F5D35">
      <w:pPr>
        <w:autoSpaceDE w:val="0"/>
        <w:autoSpaceDN w:val="0"/>
        <w:adjustRightInd w:val="0"/>
        <w:spacing w:line="276" w:lineRule="auto"/>
        <w:ind w:left="426" w:right="284" w:firstLine="425"/>
        <w:jc w:val="both"/>
        <w:rPr>
          <w:rFonts w:ascii="Calibri" w:hAnsi="Calibri" w:cs="Calibri"/>
          <w:kern w:val="3"/>
          <w:sz w:val="24"/>
          <w:szCs w:val="24"/>
          <w:lang w:eastAsia="zh-CN"/>
        </w:rPr>
      </w:pPr>
      <w:r>
        <w:rPr>
          <w:rFonts w:ascii="Calibri" w:hAnsi="Calibri" w:cs="Calibri"/>
          <w:kern w:val="3"/>
          <w:sz w:val="24"/>
          <w:szCs w:val="24"/>
          <w:lang w:eastAsia="zh-CN"/>
        </w:rPr>
        <w:t>Lokalizacja inwestycji:</w:t>
      </w:r>
    </w:p>
    <w:p w:rsidR="003D5E16" w:rsidRDefault="008020E2" w:rsidP="003D5E16">
      <w:pPr>
        <w:autoSpaceDE w:val="0"/>
        <w:autoSpaceDN w:val="0"/>
        <w:adjustRightInd w:val="0"/>
        <w:spacing w:line="276" w:lineRule="auto"/>
        <w:ind w:left="426" w:right="284" w:firstLine="425"/>
        <w:jc w:val="both"/>
        <w:rPr>
          <w:rFonts w:ascii="Calibri" w:hAnsi="Calibri" w:cs="Calibri"/>
          <w:kern w:val="3"/>
          <w:sz w:val="24"/>
          <w:szCs w:val="24"/>
          <w:lang w:eastAsia="zh-CN"/>
        </w:rPr>
      </w:pPr>
      <w:r w:rsidRPr="003302B0">
        <w:rPr>
          <w:rFonts w:ascii="Calibri" w:hAnsi="Calibri" w:cs="Calibri"/>
          <w:kern w:val="3"/>
          <w:sz w:val="24"/>
          <w:szCs w:val="24"/>
          <w:lang w:eastAsia="zh-CN"/>
        </w:rPr>
        <w:t xml:space="preserve"> </w:t>
      </w:r>
      <w:r w:rsidR="003D5E16" w:rsidRPr="003D5E16">
        <w:rPr>
          <w:rFonts w:ascii="Calibri" w:hAnsi="Calibri" w:cs="Calibri"/>
          <w:kern w:val="3"/>
          <w:sz w:val="24"/>
          <w:szCs w:val="24"/>
          <w:lang w:eastAsia="zh-CN"/>
        </w:rPr>
        <w:t xml:space="preserve">DZ. NR 1248/1, OBR. 0006, </w:t>
      </w:r>
    </w:p>
    <w:p w:rsidR="003D5E16" w:rsidRPr="003D5E16" w:rsidRDefault="003D5E16" w:rsidP="003D5E16">
      <w:pPr>
        <w:autoSpaceDE w:val="0"/>
        <w:autoSpaceDN w:val="0"/>
        <w:adjustRightInd w:val="0"/>
        <w:spacing w:line="276" w:lineRule="auto"/>
        <w:ind w:left="426" w:right="284" w:firstLine="425"/>
        <w:jc w:val="both"/>
        <w:rPr>
          <w:rFonts w:ascii="Calibri" w:hAnsi="Calibri" w:cs="Calibri"/>
          <w:kern w:val="3"/>
          <w:sz w:val="24"/>
          <w:szCs w:val="24"/>
          <w:lang w:eastAsia="zh-CN"/>
        </w:rPr>
      </w:pPr>
      <w:r w:rsidRPr="003D5E16">
        <w:rPr>
          <w:rFonts w:ascii="Calibri" w:hAnsi="Calibri" w:cs="Calibri"/>
          <w:kern w:val="3"/>
          <w:sz w:val="24"/>
          <w:szCs w:val="24"/>
          <w:lang w:eastAsia="zh-CN"/>
        </w:rPr>
        <w:t>JEDN EWID: 1211114_2 SZAFLARY</w:t>
      </w:r>
    </w:p>
    <w:p w:rsidR="003D5E16" w:rsidRDefault="003D5E16" w:rsidP="003D5E16">
      <w:pPr>
        <w:autoSpaceDE w:val="0"/>
        <w:autoSpaceDN w:val="0"/>
        <w:adjustRightInd w:val="0"/>
        <w:spacing w:line="276" w:lineRule="auto"/>
        <w:ind w:left="426" w:right="284" w:firstLine="425"/>
        <w:jc w:val="both"/>
        <w:rPr>
          <w:rFonts w:ascii="Calibri" w:hAnsi="Calibri" w:cs="Calibri"/>
          <w:kern w:val="3"/>
          <w:sz w:val="24"/>
          <w:szCs w:val="24"/>
          <w:lang w:eastAsia="zh-CN"/>
        </w:rPr>
      </w:pPr>
      <w:r w:rsidRPr="003D5E16">
        <w:rPr>
          <w:rFonts w:ascii="Calibri" w:hAnsi="Calibri" w:cs="Calibri"/>
          <w:kern w:val="3"/>
          <w:sz w:val="24"/>
          <w:szCs w:val="24"/>
          <w:lang w:eastAsia="zh-CN"/>
        </w:rPr>
        <w:t xml:space="preserve">OSIEDLE PODLUBELKI </w:t>
      </w:r>
    </w:p>
    <w:p w:rsidR="003D5E16" w:rsidRDefault="003D5E16" w:rsidP="003D5E16">
      <w:pPr>
        <w:autoSpaceDE w:val="0"/>
        <w:autoSpaceDN w:val="0"/>
        <w:adjustRightInd w:val="0"/>
        <w:spacing w:line="276" w:lineRule="auto"/>
        <w:ind w:left="426" w:right="284" w:firstLine="425"/>
        <w:jc w:val="both"/>
        <w:rPr>
          <w:rFonts w:ascii="Calibri" w:hAnsi="Calibri" w:cs="Calibri"/>
          <w:kern w:val="3"/>
          <w:sz w:val="24"/>
          <w:szCs w:val="24"/>
          <w:lang w:eastAsia="zh-CN"/>
        </w:rPr>
      </w:pPr>
    </w:p>
    <w:p w:rsidR="007955E5" w:rsidRPr="003302B0" w:rsidRDefault="007955E5" w:rsidP="003D5E16">
      <w:pPr>
        <w:autoSpaceDE w:val="0"/>
        <w:autoSpaceDN w:val="0"/>
        <w:adjustRightInd w:val="0"/>
        <w:spacing w:line="276" w:lineRule="auto"/>
        <w:ind w:left="426" w:right="284" w:firstLine="425"/>
        <w:jc w:val="both"/>
        <w:rPr>
          <w:rFonts w:ascii="Calibri" w:hAnsi="Calibri" w:cs="Calibri"/>
          <w:sz w:val="24"/>
          <w:szCs w:val="24"/>
        </w:rPr>
      </w:pPr>
      <w:r w:rsidRPr="003302B0">
        <w:rPr>
          <w:rFonts w:ascii="Calibri" w:hAnsi="Calibri" w:cs="Calibri"/>
          <w:sz w:val="24"/>
          <w:szCs w:val="24"/>
        </w:rPr>
        <w:t xml:space="preserve">Inwestorem jest: </w:t>
      </w:r>
    </w:p>
    <w:p w:rsidR="003D5E16" w:rsidRPr="003D5E16" w:rsidRDefault="003D5E16" w:rsidP="003D5E16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426" w:right="284"/>
        <w:jc w:val="both"/>
        <w:rPr>
          <w:rFonts w:ascii="Calibri" w:hAnsi="Calibri" w:cs="Calibri"/>
          <w:sz w:val="22"/>
        </w:rPr>
      </w:pPr>
      <w:r w:rsidRPr="003D5E16">
        <w:rPr>
          <w:rFonts w:ascii="Calibri" w:hAnsi="Calibri" w:cs="Calibri"/>
          <w:sz w:val="22"/>
        </w:rPr>
        <w:t>GMINA SZAFLARY</w:t>
      </w:r>
    </w:p>
    <w:p w:rsidR="003D5E16" w:rsidRPr="003D5E16" w:rsidRDefault="003D5E16" w:rsidP="003D5E16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426" w:right="284"/>
        <w:jc w:val="both"/>
        <w:rPr>
          <w:rFonts w:ascii="Calibri" w:hAnsi="Calibri" w:cs="Calibri"/>
          <w:sz w:val="22"/>
        </w:rPr>
      </w:pPr>
      <w:r w:rsidRPr="003D5E16">
        <w:rPr>
          <w:rFonts w:ascii="Calibri" w:hAnsi="Calibri" w:cs="Calibri"/>
          <w:sz w:val="22"/>
        </w:rPr>
        <w:t>UL. ZAKOPIAŃSKA 18</w:t>
      </w:r>
    </w:p>
    <w:p w:rsidR="003D5E16" w:rsidRDefault="003D5E16" w:rsidP="003D5E16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426" w:right="284"/>
        <w:jc w:val="both"/>
        <w:rPr>
          <w:rFonts w:ascii="Calibri" w:hAnsi="Calibri" w:cs="Calibri"/>
          <w:sz w:val="22"/>
        </w:rPr>
      </w:pPr>
      <w:r w:rsidRPr="003D5E16">
        <w:rPr>
          <w:rFonts w:ascii="Calibri" w:hAnsi="Calibri" w:cs="Calibri"/>
          <w:sz w:val="22"/>
        </w:rPr>
        <w:t>34-424 SZAFLARY</w:t>
      </w:r>
    </w:p>
    <w:p w:rsidR="003D5E16" w:rsidRDefault="003D5E16" w:rsidP="003D5E16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426" w:right="284"/>
        <w:jc w:val="both"/>
        <w:rPr>
          <w:rFonts w:ascii="Calibri" w:hAnsi="Calibri" w:cs="Calibri"/>
          <w:sz w:val="22"/>
        </w:rPr>
      </w:pPr>
    </w:p>
    <w:p w:rsidR="003D5E16" w:rsidRPr="003D5E16" w:rsidRDefault="00072EAB" w:rsidP="003D5E16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426" w:right="284"/>
        <w:jc w:val="both"/>
        <w:rPr>
          <w:rFonts w:ascii="Calibri" w:hAnsi="Calibri" w:cs="Calibri"/>
          <w:sz w:val="24"/>
          <w:szCs w:val="24"/>
        </w:rPr>
      </w:pPr>
      <w:r w:rsidRPr="003302B0">
        <w:rPr>
          <w:rFonts w:ascii="Calibri" w:hAnsi="Calibri" w:cs="Calibri"/>
          <w:sz w:val="24"/>
          <w:szCs w:val="24"/>
        </w:rPr>
        <w:tab/>
      </w:r>
      <w:r w:rsidR="003D5E16" w:rsidRPr="003D5E16">
        <w:rPr>
          <w:rFonts w:ascii="Calibri" w:hAnsi="Calibri" w:cs="Calibri"/>
          <w:sz w:val="24"/>
          <w:szCs w:val="24"/>
        </w:rPr>
        <w:t>Głównym obiektem inwestycji jest skatepark modułowy wykonany na płycie żelbetowej, na którym znajdą się przeszkody: roll-in + bank ramp, jumpbox, funbox z poręczą + piramida 2, quarter pipe z mini quarterem + minirmapa H150, grindbox 1 + grindbox 2, poręcz prosta. Przeszkody wykonane zostaną ze sklejki ciemnej, wodoodpornej obustronnie laminowanej o grubości 18 mm. Kształt płyty żelbetowej dopasowany został do kształtu istniejącego terenu. Przed wejściem na skatepark zaprojektowano strefę do odpoczynku tj. ławki, stojaki na rowery, kosze na śmieci. Pomiędzy nawierzchnią z kostki betonowej wykonane zostaną nasadzenia bylin oraz traw, między innymi: lawenda wąskolistna, macierzanka pospolita, jeżówka purpurowa, czyściec wełnisty, kocimiętka, ostnica cieniutka.</w:t>
      </w:r>
    </w:p>
    <w:p w:rsidR="003D5E16" w:rsidRPr="003D5E16" w:rsidRDefault="003D5E16" w:rsidP="003D5E16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426" w:right="284"/>
        <w:jc w:val="both"/>
        <w:rPr>
          <w:rFonts w:ascii="Calibri" w:hAnsi="Calibri" w:cs="Calibri"/>
          <w:sz w:val="24"/>
          <w:szCs w:val="24"/>
        </w:rPr>
      </w:pPr>
      <w:r w:rsidRPr="003D5E16">
        <w:rPr>
          <w:rFonts w:ascii="Calibri" w:hAnsi="Calibri" w:cs="Calibri"/>
          <w:sz w:val="24"/>
          <w:szCs w:val="24"/>
        </w:rPr>
        <w:t>Teren zostanie oświetlony sześcioma oprawami sportowymi oraz dwiema oprawami parkowymi na masztach stalowych. Przewiduje się także montaż kamer monitoringu, które zostaną zamontowane na masztach oświetleniowych.</w:t>
      </w:r>
    </w:p>
    <w:p w:rsidR="003D5E16" w:rsidRPr="003D5E16" w:rsidRDefault="003D5E16" w:rsidP="003D5E16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426" w:right="284"/>
        <w:jc w:val="both"/>
        <w:rPr>
          <w:rFonts w:ascii="Calibri" w:hAnsi="Calibri" w:cs="Calibri"/>
          <w:sz w:val="24"/>
          <w:szCs w:val="24"/>
        </w:rPr>
      </w:pPr>
      <w:r w:rsidRPr="003D5E16">
        <w:rPr>
          <w:rFonts w:ascii="Calibri" w:hAnsi="Calibri" w:cs="Calibri"/>
          <w:sz w:val="24"/>
          <w:szCs w:val="24"/>
        </w:rPr>
        <w:t>Na terenie znajdzie się tablica regulaminem korzystanie z obiektu.</w:t>
      </w:r>
    </w:p>
    <w:p w:rsidR="006F5D35" w:rsidRDefault="003D5E16" w:rsidP="003D5E16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426" w:right="284"/>
        <w:jc w:val="both"/>
        <w:rPr>
          <w:rFonts w:ascii="Calibri" w:hAnsi="Calibri" w:cs="Calibri"/>
          <w:sz w:val="24"/>
          <w:szCs w:val="24"/>
        </w:rPr>
      </w:pPr>
      <w:r w:rsidRPr="003D5E16">
        <w:rPr>
          <w:rFonts w:ascii="Calibri" w:hAnsi="Calibri" w:cs="Calibri"/>
          <w:sz w:val="24"/>
          <w:szCs w:val="24"/>
        </w:rPr>
        <w:t>Maszty oświetleniowe oraz obiekty malej architektury należy zamontować zachowując minimum 2 m odległości pozostawiając strefę bezpieczeństwa od skateparku.</w:t>
      </w:r>
    </w:p>
    <w:p w:rsidR="003D5E16" w:rsidRPr="006F5D35" w:rsidRDefault="003D5E16" w:rsidP="003D5E16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426" w:right="284"/>
        <w:jc w:val="both"/>
        <w:rPr>
          <w:rFonts w:ascii="Calibri" w:hAnsi="Calibri" w:cs="Calibri"/>
          <w:sz w:val="24"/>
          <w:szCs w:val="24"/>
        </w:rPr>
      </w:pPr>
    </w:p>
    <w:p w:rsidR="00071E98" w:rsidRPr="00121DE4" w:rsidRDefault="00071E98" w:rsidP="00026B54">
      <w:pPr>
        <w:pStyle w:val="Nagwek1"/>
        <w:numPr>
          <w:ilvl w:val="0"/>
          <w:numId w:val="5"/>
        </w:numPr>
        <w:spacing w:line="276" w:lineRule="auto"/>
        <w:ind w:left="709" w:right="284"/>
      </w:pPr>
      <w:bookmarkStart w:id="2" w:name="_Toc170295034"/>
      <w:r w:rsidRPr="00121DE4">
        <w:t>Podstawa formalna projektu.</w:t>
      </w:r>
      <w:bookmarkEnd w:id="2"/>
    </w:p>
    <w:p w:rsidR="00071E98" w:rsidRPr="00121DE4" w:rsidRDefault="00071E98" w:rsidP="00026B54">
      <w:pPr>
        <w:tabs>
          <w:tab w:val="left" w:pos="851"/>
        </w:tabs>
        <w:spacing w:line="276" w:lineRule="auto"/>
        <w:ind w:left="284" w:right="284" w:firstLine="283"/>
        <w:jc w:val="both"/>
        <w:rPr>
          <w:rFonts w:ascii="Calibri" w:hAnsi="Calibri" w:cs="Arial"/>
          <w:bCs/>
          <w:sz w:val="28"/>
        </w:rPr>
      </w:pPr>
    </w:p>
    <w:p w:rsidR="00071E98" w:rsidRPr="00121DE4" w:rsidRDefault="00071E98" w:rsidP="00026B54">
      <w:pPr>
        <w:pStyle w:val="Standard"/>
        <w:autoSpaceDE w:val="0"/>
        <w:spacing w:line="276" w:lineRule="auto"/>
        <w:ind w:left="284" w:right="284" w:firstLine="283"/>
        <w:jc w:val="both"/>
        <w:rPr>
          <w:rFonts w:ascii="Calibri" w:hAnsi="Calibri"/>
        </w:rPr>
      </w:pPr>
      <w:r w:rsidRPr="00121DE4">
        <w:rPr>
          <w:rFonts w:ascii="Calibri" w:hAnsi="Calibri"/>
        </w:rPr>
        <w:t>Mapa zasadnicza sytuacyjno-wysokościowa do cel</w:t>
      </w:r>
      <w:r w:rsidR="00CF742F" w:rsidRPr="00121DE4">
        <w:rPr>
          <w:rFonts w:ascii="Calibri" w:hAnsi="Calibri"/>
        </w:rPr>
        <w:t>ów projektowych aktualizowana z </w:t>
      </w:r>
      <w:r w:rsidRPr="00121DE4">
        <w:rPr>
          <w:rFonts w:ascii="Calibri" w:hAnsi="Calibri"/>
        </w:rPr>
        <w:t>uzbrojeniem</w:t>
      </w:r>
      <w:r w:rsidR="007F378B" w:rsidRPr="00121DE4">
        <w:rPr>
          <w:rFonts w:ascii="Calibri" w:hAnsi="Calibri"/>
        </w:rPr>
        <w:t>.</w:t>
      </w:r>
    </w:p>
    <w:p w:rsidR="00071E98" w:rsidRPr="00121DE4" w:rsidRDefault="00071E98" w:rsidP="00026B54">
      <w:pPr>
        <w:spacing w:line="276" w:lineRule="auto"/>
        <w:ind w:left="284" w:right="284" w:firstLine="283"/>
        <w:jc w:val="both"/>
        <w:rPr>
          <w:rFonts w:ascii="Calibri" w:hAnsi="Calibri"/>
        </w:rPr>
      </w:pPr>
    </w:p>
    <w:p w:rsidR="00071E98" w:rsidRPr="00121DE4" w:rsidRDefault="00071E98" w:rsidP="00026B54">
      <w:pPr>
        <w:pStyle w:val="Nagwek1"/>
        <w:numPr>
          <w:ilvl w:val="0"/>
          <w:numId w:val="5"/>
        </w:numPr>
        <w:spacing w:line="276" w:lineRule="auto"/>
        <w:ind w:left="709" w:right="284"/>
      </w:pPr>
      <w:bookmarkStart w:id="3" w:name="_Toc170295035"/>
      <w:r w:rsidRPr="00121DE4">
        <w:t>Podstawy merytoryczne opracowania.</w:t>
      </w:r>
      <w:bookmarkEnd w:id="3"/>
    </w:p>
    <w:p w:rsidR="00071E98" w:rsidRPr="00121DE4" w:rsidRDefault="00071E98" w:rsidP="00026B54">
      <w:pPr>
        <w:tabs>
          <w:tab w:val="left" w:pos="851"/>
          <w:tab w:val="left" w:pos="2835"/>
          <w:tab w:val="left" w:pos="3119"/>
        </w:tabs>
        <w:spacing w:line="276" w:lineRule="auto"/>
        <w:ind w:left="284" w:right="284" w:firstLine="283"/>
        <w:jc w:val="both"/>
        <w:rPr>
          <w:rFonts w:ascii="Calibri" w:hAnsi="Calibri"/>
          <w:sz w:val="24"/>
        </w:rPr>
      </w:pPr>
    </w:p>
    <w:p w:rsidR="00071E98" w:rsidRPr="00121DE4" w:rsidRDefault="00390FCD" w:rsidP="00026B54">
      <w:pPr>
        <w:numPr>
          <w:ilvl w:val="0"/>
          <w:numId w:val="2"/>
        </w:numPr>
        <w:tabs>
          <w:tab w:val="clear" w:pos="2502"/>
          <w:tab w:val="num" w:pos="-4395"/>
          <w:tab w:val="left" w:pos="851"/>
        </w:tabs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Wizje lokalne</w:t>
      </w:r>
    </w:p>
    <w:p w:rsidR="00071E98" w:rsidRPr="00121DE4" w:rsidRDefault="00782536" w:rsidP="00026B54">
      <w:pPr>
        <w:numPr>
          <w:ilvl w:val="0"/>
          <w:numId w:val="2"/>
        </w:numPr>
        <w:tabs>
          <w:tab w:val="clear" w:pos="2502"/>
          <w:tab w:val="num" w:pos="-4395"/>
          <w:tab w:val="left" w:pos="851"/>
        </w:tabs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Pr</w:t>
      </w:r>
      <w:r w:rsidR="00202313" w:rsidRPr="00121DE4">
        <w:rPr>
          <w:rFonts w:ascii="Calibri" w:hAnsi="Calibri"/>
          <w:sz w:val="24"/>
          <w:szCs w:val="24"/>
        </w:rPr>
        <w:t>ojekt architektury</w:t>
      </w:r>
      <w:r w:rsidR="00071E98" w:rsidRPr="00121DE4">
        <w:rPr>
          <w:rFonts w:ascii="Calibri" w:hAnsi="Calibri"/>
          <w:sz w:val="24"/>
          <w:szCs w:val="24"/>
        </w:rPr>
        <w:t xml:space="preserve"> </w:t>
      </w:r>
    </w:p>
    <w:p w:rsidR="005621A2" w:rsidRPr="00121DE4" w:rsidRDefault="00071E98" w:rsidP="00026B54">
      <w:pPr>
        <w:numPr>
          <w:ilvl w:val="0"/>
          <w:numId w:val="1"/>
        </w:numPr>
        <w:tabs>
          <w:tab w:val="num" w:pos="-4395"/>
          <w:tab w:val="left" w:pos="851"/>
        </w:tabs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Literatura fachowa i polskie normy budowlane z zakresu objętego opracowania</w:t>
      </w:r>
    </w:p>
    <w:p w:rsidR="00121DE4" w:rsidRPr="00121DE4" w:rsidRDefault="00121DE4" w:rsidP="00026B54">
      <w:pPr>
        <w:spacing w:line="276" w:lineRule="auto"/>
        <w:ind w:left="567" w:right="284"/>
        <w:jc w:val="both"/>
        <w:rPr>
          <w:rFonts w:ascii="Calibri" w:hAnsi="Calibri"/>
          <w:b/>
          <w:sz w:val="24"/>
          <w:szCs w:val="24"/>
        </w:rPr>
      </w:pPr>
    </w:p>
    <w:p w:rsidR="00071E98" w:rsidRPr="00121DE4" w:rsidRDefault="00CF742F" w:rsidP="00026B54">
      <w:pPr>
        <w:spacing w:line="276" w:lineRule="auto"/>
        <w:ind w:left="567" w:right="284"/>
        <w:jc w:val="both"/>
        <w:rPr>
          <w:rFonts w:ascii="Calibri" w:hAnsi="Calibri"/>
          <w:b/>
          <w:sz w:val="24"/>
          <w:szCs w:val="24"/>
        </w:rPr>
      </w:pPr>
      <w:r w:rsidRPr="00121DE4">
        <w:rPr>
          <w:rFonts w:ascii="Calibri" w:hAnsi="Calibri"/>
          <w:b/>
          <w:sz w:val="24"/>
          <w:szCs w:val="24"/>
        </w:rPr>
        <w:t>Baza norm</w:t>
      </w:r>
      <w:r w:rsidR="00071E98" w:rsidRPr="00121DE4">
        <w:rPr>
          <w:rFonts w:ascii="Calibri" w:hAnsi="Calibri"/>
          <w:b/>
          <w:sz w:val="24"/>
          <w:szCs w:val="24"/>
        </w:rPr>
        <w:t xml:space="preserve"> technicznych: </w:t>
      </w:r>
    </w:p>
    <w:p w:rsidR="000179A4" w:rsidRPr="00121DE4" w:rsidRDefault="000179A4" w:rsidP="00026B54">
      <w:pPr>
        <w:spacing w:line="276" w:lineRule="auto"/>
        <w:ind w:left="284" w:right="284" w:firstLine="283"/>
        <w:jc w:val="both"/>
        <w:rPr>
          <w:rFonts w:ascii="Calibri" w:hAnsi="Calibri"/>
          <w:b/>
          <w:sz w:val="24"/>
          <w:szCs w:val="24"/>
        </w:rPr>
      </w:pPr>
    </w:p>
    <w:p w:rsidR="000179A4" w:rsidRPr="00121DE4" w:rsidRDefault="000179A4" w:rsidP="00026B54">
      <w:pPr>
        <w:numPr>
          <w:ilvl w:val="0"/>
          <w:numId w:val="4"/>
        </w:numPr>
        <w:tabs>
          <w:tab w:val="left" w:pos="851"/>
        </w:tabs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PN-EN 1990 Eurokod: Podstawy projektowania konstrukcji.</w:t>
      </w:r>
    </w:p>
    <w:p w:rsidR="000179A4" w:rsidRPr="00121DE4" w:rsidRDefault="000179A4" w:rsidP="00026B54">
      <w:pPr>
        <w:numPr>
          <w:ilvl w:val="0"/>
          <w:numId w:val="4"/>
        </w:numPr>
        <w:tabs>
          <w:tab w:val="left" w:pos="851"/>
        </w:tabs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PN-EN 1991 Eurokod 1: Oddziaływania na konstrukcje.</w:t>
      </w:r>
    </w:p>
    <w:p w:rsidR="000179A4" w:rsidRPr="00121DE4" w:rsidRDefault="000179A4" w:rsidP="00026B54">
      <w:pPr>
        <w:numPr>
          <w:ilvl w:val="0"/>
          <w:numId w:val="4"/>
        </w:numPr>
        <w:tabs>
          <w:tab w:val="left" w:pos="851"/>
        </w:tabs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PN-EN 1992 Eurokod 2: Projektowanie konstrukcji z betonu.</w:t>
      </w:r>
    </w:p>
    <w:p w:rsidR="000179A4" w:rsidRPr="00121DE4" w:rsidRDefault="000179A4" w:rsidP="00026B54">
      <w:pPr>
        <w:numPr>
          <w:ilvl w:val="0"/>
          <w:numId w:val="4"/>
        </w:numPr>
        <w:tabs>
          <w:tab w:val="left" w:pos="851"/>
        </w:tabs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PN-EN 1993 Eurokod 3: Projektowanie konstrukcji stalowych.</w:t>
      </w:r>
    </w:p>
    <w:p w:rsidR="00071E98" w:rsidRPr="00121DE4" w:rsidRDefault="000179A4" w:rsidP="00026B54">
      <w:pPr>
        <w:numPr>
          <w:ilvl w:val="0"/>
          <w:numId w:val="4"/>
        </w:numPr>
        <w:tabs>
          <w:tab w:val="left" w:pos="851"/>
        </w:tabs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PN-EN 1997 Eurokod 7: Projektowanie geotechniczne.</w:t>
      </w:r>
    </w:p>
    <w:p w:rsidR="000179A4" w:rsidRDefault="00B76645" w:rsidP="00026B54">
      <w:pPr>
        <w:numPr>
          <w:ilvl w:val="0"/>
          <w:numId w:val="4"/>
        </w:numPr>
        <w:tabs>
          <w:tab w:val="left" w:pos="851"/>
        </w:tabs>
        <w:spacing w:line="276" w:lineRule="auto"/>
        <w:ind w:right="284"/>
        <w:jc w:val="both"/>
        <w:rPr>
          <w:rFonts w:ascii="Calibri" w:hAnsi="Calibri"/>
          <w:sz w:val="24"/>
          <w:szCs w:val="24"/>
        </w:rPr>
      </w:pPr>
      <w:r w:rsidRPr="00B76645">
        <w:rPr>
          <w:rFonts w:ascii="Calibri" w:hAnsi="Calibri"/>
          <w:sz w:val="24"/>
          <w:szCs w:val="24"/>
        </w:rPr>
        <w:t>PN-EN 14974:2019-07</w:t>
      </w:r>
      <w:r>
        <w:rPr>
          <w:rFonts w:ascii="Calibri" w:hAnsi="Calibri"/>
          <w:sz w:val="24"/>
          <w:szCs w:val="24"/>
        </w:rPr>
        <w:t xml:space="preserve"> </w:t>
      </w:r>
      <w:r w:rsidRPr="00B76645">
        <w:rPr>
          <w:rFonts w:ascii="Calibri" w:hAnsi="Calibri"/>
          <w:sz w:val="24"/>
          <w:szCs w:val="24"/>
        </w:rPr>
        <w:t>Skateparki -- Wymagania bezpieczeństwa i metody badań</w:t>
      </w:r>
    </w:p>
    <w:p w:rsidR="00026B54" w:rsidRPr="00121DE4" w:rsidRDefault="00026B54" w:rsidP="00026B54">
      <w:pPr>
        <w:tabs>
          <w:tab w:val="left" w:pos="851"/>
        </w:tabs>
        <w:spacing w:line="276" w:lineRule="auto"/>
        <w:ind w:left="1004" w:right="284"/>
        <w:jc w:val="both"/>
        <w:rPr>
          <w:rFonts w:ascii="Calibri" w:hAnsi="Calibri"/>
          <w:sz w:val="24"/>
          <w:szCs w:val="24"/>
        </w:rPr>
      </w:pPr>
    </w:p>
    <w:p w:rsidR="00071E98" w:rsidRPr="00121DE4" w:rsidRDefault="00071E98" w:rsidP="00026B54">
      <w:pPr>
        <w:pStyle w:val="Nagwek1"/>
        <w:numPr>
          <w:ilvl w:val="0"/>
          <w:numId w:val="5"/>
        </w:numPr>
        <w:spacing w:line="276" w:lineRule="auto"/>
        <w:ind w:left="709" w:right="284"/>
      </w:pPr>
      <w:bookmarkStart w:id="4" w:name="_Toc170295036"/>
      <w:r w:rsidRPr="00121DE4">
        <w:t>Założenia przy</w:t>
      </w:r>
      <w:r w:rsidR="005E12D5" w:rsidRPr="00121DE4">
        <w:t>jęte do obliczeń</w:t>
      </w:r>
      <w:bookmarkEnd w:id="4"/>
    </w:p>
    <w:p w:rsidR="00071E98" w:rsidRPr="00121DE4" w:rsidRDefault="00071E98" w:rsidP="00026B54">
      <w:pPr>
        <w:spacing w:line="276" w:lineRule="auto"/>
        <w:ind w:left="284" w:right="284" w:firstLine="283"/>
        <w:jc w:val="both"/>
        <w:rPr>
          <w:rFonts w:ascii="Calibri" w:hAnsi="Calibri"/>
        </w:rPr>
      </w:pPr>
    </w:p>
    <w:p w:rsidR="00071E98" w:rsidRPr="00121DE4" w:rsidRDefault="00541FCD" w:rsidP="00026B54">
      <w:pPr>
        <w:pStyle w:val="Tekstpodstawowy"/>
        <w:spacing w:line="276" w:lineRule="auto"/>
        <w:ind w:left="284" w:right="284" w:firstLine="283"/>
        <w:jc w:val="both"/>
        <w:rPr>
          <w:rFonts w:ascii="Calibri" w:hAnsi="Calibri"/>
          <w:szCs w:val="24"/>
        </w:rPr>
      </w:pPr>
      <w:r w:rsidRPr="00121DE4">
        <w:rPr>
          <w:rFonts w:ascii="Calibri" w:hAnsi="Calibri"/>
          <w:szCs w:val="24"/>
          <w:lang w:val="pl-PL"/>
        </w:rPr>
        <w:tab/>
      </w:r>
      <w:r w:rsidR="00071E98" w:rsidRPr="00121DE4">
        <w:rPr>
          <w:rFonts w:ascii="Calibri" w:hAnsi="Calibri"/>
          <w:szCs w:val="24"/>
        </w:rPr>
        <w:t>Zasadnicze obciążenia przyjęte w obliczeniach:</w:t>
      </w:r>
    </w:p>
    <w:p w:rsidR="00071E98" w:rsidRPr="00121DE4" w:rsidRDefault="00071E98" w:rsidP="00026B54">
      <w:pPr>
        <w:pStyle w:val="Akapitzlist"/>
        <w:numPr>
          <w:ilvl w:val="0"/>
          <w:numId w:val="3"/>
        </w:numPr>
        <w:tabs>
          <w:tab w:val="left" w:pos="564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line="276" w:lineRule="auto"/>
        <w:ind w:left="284" w:right="284" w:firstLine="283"/>
        <w:jc w:val="both"/>
        <w:rPr>
          <w:rFonts w:ascii="Calibri" w:hAnsi="Calibri"/>
        </w:rPr>
      </w:pPr>
      <w:r w:rsidRPr="00121DE4">
        <w:rPr>
          <w:rFonts w:ascii="Calibri" w:hAnsi="Calibri"/>
        </w:rPr>
        <w:t>obciążenia stałe:</w:t>
      </w:r>
      <w:r w:rsidR="007F2B4D" w:rsidRPr="00121DE4">
        <w:rPr>
          <w:rFonts w:ascii="Calibri" w:hAnsi="Calibri"/>
        </w:rPr>
        <w:t xml:space="preserve"> </w:t>
      </w:r>
      <w:r w:rsidRPr="00121DE4">
        <w:rPr>
          <w:rFonts w:ascii="Calibri" w:hAnsi="Calibri"/>
        </w:rPr>
        <w:t xml:space="preserve">warstwy architektoniczne  </w:t>
      </w:r>
    </w:p>
    <w:p w:rsidR="007C0E17" w:rsidRPr="00121DE4" w:rsidRDefault="007C0E17" w:rsidP="00026B54">
      <w:pPr>
        <w:pStyle w:val="Akapitzlist"/>
        <w:numPr>
          <w:ilvl w:val="0"/>
          <w:numId w:val="3"/>
        </w:numPr>
        <w:tabs>
          <w:tab w:val="left" w:pos="564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line="276" w:lineRule="auto"/>
        <w:ind w:left="284" w:right="284" w:firstLine="283"/>
        <w:jc w:val="both"/>
        <w:rPr>
          <w:rFonts w:ascii="Calibri" w:hAnsi="Calibri"/>
        </w:rPr>
      </w:pPr>
      <w:r w:rsidRPr="00121DE4">
        <w:rPr>
          <w:rFonts w:ascii="Calibri" w:hAnsi="Calibri"/>
        </w:rPr>
        <w:t xml:space="preserve">obciążenie śniegiem - Strefa </w:t>
      </w:r>
      <w:r w:rsidR="003D5E16">
        <w:rPr>
          <w:rFonts w:ascii="Calibri" w:hAnsi="Calibri"/>
        </w:rPr>
        <w:t>5</w:t>
      </w:r>
    </w:p>
    <w:p w:rsidR="00071E98" w:rsidRPr="00121DE4" w:rsidRDefault="00071E98" w:rsidP="00026B54">
      <w:pPr>
        <w:pStyle w:val="Akapitzlist"/>
        <w:numPr>
          <w:ilvl w:val="0"/>
          <w:numId w:val="3"/>
        </w:numPr>
        <w:tabs>
          <w:tab w:val="left" w:pos="564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line="276" w:lineRule="auto"/>
        <w:ind w:left="284" w:right="284" w:firstLine="283"/>
        <w:jc w:val="both"/>
        <w:rPr>
          <w:rFonts w:ascii="Calibri" w:hAnsi="Calibri"/>
        </w:rPr>
      </w:pPr>
      <w:r w:rsidRPr="00121DE4">
        <w:rPr>
          <w:rFonts w:ascii="Calibri" w:hAnsi="Calibri"/>
        </w:rPr>
        <w:t xml:space="preserve">obciążenie wiatrem </w:t>
      </w:r>
      <w:r w:rsidR="002A64AE" w:rsidRPr="00121DE4">
        <w:rPr>
          <w:rFonts w:ascii="Calibri" w:hAnsi="Calibri"/>
        </w:rPr>
        <w:t>–</w:t>
      </w:r>
      <w:r w:rsidRPr="00121DE4">
        <w:rPr>
          <w:rFonts w:ascii="Calibri" w:hAnsi="Calibri"/>
        </w:rPr>
        <w:t xml:space="preserve"> </w:t>
      </w:r>
      <w:r w:rsidR="003D5E16">
        <w:rPr>
          <w:rFonts w:ascii="Calibri" w:hAnsi="Calibri"/>
        </w:rPr>
        <w:t>Stefa 3</w:t>
      </w:r>
    </w:p>
    <w:p w:rsidR="00071E98" w:rsidRPr="00121DE4" w:rsidRDefault="00071E98" w:rsidP="00026B54">
      <w:pPr>
        <w:pStyle w:val="Akapitzlist"/>
        <w:numPr>
          <w:ilvl w:val="0"/>
          <w:numId w:val="3"/>
        </w:numPr>
        <w:tabs>
          <w:tab w:val="left" w:pos="564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line="276" w:lineRule="auto"/>
        <w:ind w:left="284" w:right="284" w:firstLine="283"/>
        <w:jc w:val="both"/>
        <w:rPr>
          <w:rFonts w:ascii="Calibri" w:hAnsi="Calibri"/>
        </w:rPr>
      </w:pPr>
      <w:r w:rsidRPr="00121DE4">
        <w:rPr>
          <w:rFonts w:ascii="Calibri" w:hAnsi="Calibri"/>
        </w:rPr>
        <w:t xml:space="preserve">obciążenia użytkowe </w:t>
      </w:r>
    </w:p>
    <w:p w:rsidR="00071E98" w:rsidRPr="00121DE4" w:rsidRDefault="00071E98" w:rsidP="00026B54">
      <w:pPr>
        <w:tabs>
          <w:tab w:val="left" w:pos="564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obciążenie charakterystyczne p</w:t>
      </w:r>
      <w:r w:rsidRPr="00121DE4">
        <w:rPr>
          <w:rFonts w:ascii="Calibri" w:hAnsi="Calibri"/>
          <w:sz w:val="24"/>
          <w:szCs w:val="24"/>
          <w:vertAlign w:val="subscript"/>
        </w:rPr>
        <w:t>k</w:t>
      </w:r>
      <w:r w:rsidRPr="00121DE4">
        <w:rPr>
          <w:rFonts w:ascii="Calibri" w:hAnsi="Calibri"/>
          <w:sz w:val="24"/>
          <w:szCs w:val="24"/>
        </w:rPr>
        <w:t>=5,0 kN/m</w:t>
      </w:r>
      <w:r w:rsidRPr="00121DE4">
        <w:rPr>
          <w:rFonts w:ascii="Calibri" w:hAnsi="Calibri"/>
          <w:sz w:val="24"/>
          <w:szCs w:val="24"/>
          <w:vertAlign w:val="superscript"/>
        </w:rPr>
        <w:t>2</w:t>
      </w:r>
      <w:r w:rsidRPr="00121DE4">
        <w:rPr>
          <w:rFonts w:ascii="Calibri" w:hAnsi="Calibri"/>
          <w:sz w:val="24"/>
          <w:szCs w:val="24"/>
        </w:rPr>
        <w:t xml:space="preserve">, </w:t>
      </w:r>
    </w:p>
    <w:p w:rsidR="007F2B4D" w:rsidRDefault="00071E98" w:rsidP="00026B54">
      <w:pPr>
        <w:pStyle w:val="Akapitzlist"/>
        <w:numPr>
          <w:ilvl w:val="0"/>
          <w:numId w:val="3"/>
        </w:numPr>
        <w:tabs>
          <w:tab w:val="left" w:pos="564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line="276" w:lineRule="auto"/>
        <w:ind w:left="284" w:right="284" w:firstLine="283"/>
        <w:jc w:val="both"/>
        <w:rPr>
          <w:rFonts w:ascii="Calibri" w:hAnsi="Calibri"/>
        </w:rPr>
      </w:pPr>
      <w:r w:rsidRPr="00121DE4">
        <w:rPr>
          <w:rFonts w:ascii="Calibri" w:hAnsi="Calibri"/>
        </w:rPr>
        <w:t xml:space="preserve">granica przemarzania </w:t>
      </w:r>
      <w:r w:rsidR="006F5D35">
        <w:rPr>
          <w:rFonts w:ascii="Calibri" w:hAnsi="Calibri"/>
        </w:rPr>
        <w:t>h=1</w:t>
      </w:r>
      <w:r w:rsidR="00D47413">
        <w:rPr>
          <w:rFonts w:ascii="Calibri" w:hAnsi="Calibri"/>
        </w:rPr>
        <w:t>,</w:t>
      </w:r>
      <w:r w:rsidR="003D5E16">
        <w:rPr>
          <w:rFonts w:ascii="Calibri" w:hAnsi="Calibri"/>
        </w:rPr>
        <w:t>2</w:t>
      </w:r>
      <w:r w:rsidR="00117F6E" w:rsidRPr="00121DE4">
        <w:rPr>
          <w:rFonts w:ascii="Calibri" w:hAnsi="Calibri"/>
        </w:rPr>
        <w:t xml:space="preserve"> </w:t>
      </w:r>
      <w:r w:rsidRPr="00121DE4">
        <w:rPr>
          <w:rFonts w:ascii="Calibri" w:hAnsi="Calibri"/>
        </w:rPr>
        <w:t>m</w:t>
      </w:r>
    </w:p>
    <w:p w:rsidR="006F5D35" w:rsidRDefault="006F5D35" w:rsidP="006F5D35">
      <w:pPr>
        <w:pStyle w:val="Akapitzlist"/>
        <w:tabs>
          <w:tab w:val="left" w:pos="564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line="276" w:lineRule="auto"/>
        <w:ind w:left="567" w:right="284"/>
        <w:jc w:val="both"/>
        <w:rPr>
          <w:rFonts w:ascii="Calibri" w:hAnsi="Calibri"/>
        </w:rPr>
      </w:pPr>
    </w:p>
    <w:p w:rsidR="00026B54" w:rsidRPr="00121DE4" w:rsidRDefault="00026B54" w:rsidP="00026B54">
      <w:pPr>
        <w:pStyle w:val="Akapitzlist"/>
        <w:tabs>
          <w:tab w:val="left" w:pos="564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line="276" w:lineRule="auto"/>
        <w:ind w:left="567" w:right="284"/>
        <w:jc w:val="both"/>
        <w:rPr>
          <w:rFonts w:ascii="Calibri" w:hAnsi="Calibri"/>
        </w:rPr>
      </w:pPr>
    </w:p>
    <w:p w:rsidR="00071E98" w:rsidRPr="00121DE4" w:rsidRDefault="00071E98" w:rsidP="00026B54">
      <w:pPr>
        <w:pStyle w:val="Nagwek1"/>
        <w:numPr>
          <w:ilvl w:val="0"/>
          <w:numId w:val="5"/>
        </w:numPr>
        <w:spacing w:line="276" w:lineRule="auto"/>
        <w:ind w:left="709" w:right="284"/>
      </w:pPr>
      <w:bookmarkStart w:id="5" w:name="_Toc170295037"/>
      <w:r w:rsidRPr="00121DE4">
        <w:t>Kategoria geotechniczna obiektu budowlanego.</w:t>
      </w:r>
      <w:bookmarkEnd w:id="5"/>
    </w:p>
    <w:p w:rsidR="00071E98" w:rsidRPr="00121DE4" w:rsidRDefault="00071E98" w:rsidP="00026B54">
      <w:pPr>
        <w:spacing w:line="276" w:lineRule="auto"/>
        <w:ind w:left="284" w:right="284" w:firstLine="283"/>
        <w:jc w:val="both"/>
        <w:rPr>
          <w:rFonts w:ascii="Calibri" w:hAnsi="Calibri"/>
        </w:rPr>
      </w:pPr>
    </w:p>
    <w:p w:rsidR="009A3673" w:rsidRPr="003A312E" w:rsidRDefault="00A203B5" w:rsidP="00EB0153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708" w:right="284"/>
        <w:jc w:val="both"/>
        <w:rPr>
          <w:rFonts w:ascii="Calibri" w:hAnsi="Calibri"/>
          <w:b/>
          <w:bCs/>
          <w:sz w:val="24"/>
          <w:szCs w:val="24"/>
        </w:rPr>
      </w:pPr>
      <w:r w:rsidRPr="003A312E">
        <w:rPr>
          <w:rFonts w:ascii="Calibri" w:hAnsi="Calibri"/>
          <w:sz w:val="24"/>
          <w:szCs w:val="24"/>
        </w:rPr>
        <w:tab/>
      </w:r>
      <w:r w:rsidRPr="003A312E">
        <w:rPr>
          <w:rFonts w:ascii="Calibri" w:hAnsi="Calibri"/>
          <w:sz w:val="24"/>
          <w:szCs w:val="24"/>
        </w:rPr>
        <w:tab/>
      </w:r>
      <w:r w:rsidR="00A36749" w:rsidRPr="003A312E">
        <w:rPr>
          <w:rFonts w:ascii="Calibri" w:hAnsi="Calibri"/>
          <w:sz w:val="24"/>
          <w:szCs w:val="24"/>
        </w:rPr>
        <w:t>Zgodnie Rozporządzeniem Ministra Transportu, Budo</w:t>
      </w:r>
      <w:r w:rsidR="007F378B" w:rsidRPr="003A312E">
        <w:rPr>
          <w:rFonts w:ascii="Calibri" w:hAnsi="Calibri"/>
          <w:sz w:val="24"/>
          <w:szCs w:val="24"/>
        </w:rPr>
        <w:t>wnictwa i Gospodarki Morskiej</w:t>
      </w:r>
      <w:r w:rsidR="007F378B" w:rsidRPr="00DD12C2">
        <w:rPr>
          <w:rFonts w:ascii="Calibri" w:hAnsi="Calibri"/>
          <w:color w:val="FF0000"/>
          <w:sz w:val="24"/>
          <w:szCs w:val="24"/>
        </w:rPr>
        <w:t xml:space="preserve"> </w:t>
      </w:r>
      <w:r w:rsidR="007F378B" w:rsidRPr="003A312E">
        <w:rPr>
          <w:rFonts w:ascii="Calibri" w:hAnsi="Calibri"/>
          <w:sz w:val="24"/>
          <w:szCs w:val="24"/>
        </w:rPr>
        <w:t>z </w:t>
      </w:r>
      <w:r w:rsidR="00A36749" w:rsidRPr="003A312E">
        <w:rPr>
          <w:rFonts w:ascii="Calibri" w:hAnsi="Calibri"/>
          <w:sz w:val="24"/>
          <w:szCs w:val="24"/>
        </w:rPr>
        <w:t>dnia 25 kwietnia 2012 r. w sprawie ustalania geotechnicznych warunków posadawiania obiektów budowlanych na podstawie art. 34 ust. 6 pkt 2 ustawy z dnia 7 lipca 1994 r. – prawo budowlane (</w:t>
      </w:r>
      <w:r w:rsidR="009A3673" w:rsidRPr="003A312E">
        <w:rPr>
          <w:rFonts w:ascii="Calibri" w:hAnsi="Calibri"/>
          <w:sz w:val="24"/>
          <w:szCs w:val="24"/>
        </w:rPr>
        <w:t>Dz. U. z 2021 r., poz. 2351 z późn. zm</w:t>
      </w:r>
      <w:r w:rsidR="00A36749" w:rsidRPr="003A312E">
        <w:rPr>
          <w:rFonts w:ascii="Calibri" w:hAnsi="Calibri"/>
          <w:sz w:val="24"/>
          <w:szCs w:val="24"/>
        </w:rPr>
        <w:t>) należy przyjąć, że w podłożu projektowanego obiektu panują proste warunki gruntowo - wodne, a projektowany obiekt</w:t>
      </w:r>
      <w:r w:rsidR="00580453" w:rsidRPr="003A312E">
        <w:rPr>
          <w:rFonts w:ascii="Calibri" w:hAnsi="Calibri"/>
          <w:sz w:val="24"/>
          <w:szCs w:val="24"/>
        </w:rPr>
        <w:t xml:space="preserve"> </w:t>
      </w:r>
      <w:r w:rsidR="00A36749" w:rsidRPr="003A312E">
        <w:rPr>
          <w:rFonts w:ascii="Calibri" w:hAnsi="Calibri"/>
          <w:sz w:val="24"/>
          <w:szCs w:val="24"/>
        </w:rPr>
        <w:t xml:space="preserve">należy zaliczyć do </w:t>
      </w:r>
      <w:r w:rsidR="00A36749" w:rsidRPr="003A312E">
        <w:rPr>
          <w:rFonts w:ascii="Calibri" w:hAnsi="Calibri"/>
          <w:b/>
          <w:bCs/>
          <w:sz w:val="24"/>
          <w:szCs w:val="24"/>
        </w:rPr>
        <w:t>I  kategorii geotechnicznej.</w:t>
      </w:r>
    </w:p>
    <w:p w:rsidR="00A36749" w:rsidRPr="00DD12C2" w:rsidRDefault="00EB0153" w:rsidP="00EB0153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708" w:right="284"/>
        <w:jc w:val="both"/>
        <w:rPr>
          <w:rFonts w:ascii="Calibri" w:hAnsi="Calibri"/>
          <w:bCs/>
          <w:color w:val="FF0000"/>
          <w:sz w:val="24"/>
          <w:szCs w:val="24"/>
        </w:rPr>
      </w:pPr>
      <w:r w:rsidRPr="00DD12C2">
        <w:rPr>
          <w:rFonts w:ascii="Calibri" w:hAnsi="Calibri"/>
          <w:b/>
          <w:bCs/>
          <w:color w:val="FF0000"/>
          <w:sz w:val="24"/>
          <w:szCs w:val="24"/>
        </w:rPr>
        <w:t xml:space="preserve">  </w:t>
      </w:r>
    </w:p>
    <w:p w:rsidR="00071E98" w:rsidRPr="00121DE4" w:rsidRDefault="00071E98" w:rsidP="00026B54">
      <w:pPr>
        <w:pStyle w:val="Nagwek1"/>
        <w:numPr>
          <w:ilvl w:val="0"/>
          <w:numId w:val="5"/>
        </w:numPr>
        <w:spacing w:line="276" w:lineRule="auto"/>
        <w:ind w:left="709" w:right="284"/>
      </w:pPr>
      <w:bookmarkStart w:id="6" w:name="_Toc170295038"/>
      <w:r w:rsidRPr="00121DE4">
        <w:t>Zabezpieczenia przed wpływami eksploatacji górniczej</w:t>
      </w:r>
      <w:bookmarkEnd w:id="6"/>
    </w:p>
    <w:p w:rsidR="00071E98" w:rsidRPr="00121DE4" w:rsidRDefault="00071E98" w:rsidP="00026B54">
      <w:pPr>
        <w:spacing w:line="276" w:lineRule="auto"/>
        <w:ind w:left="284" w:right="284" w:firstLine="283"/>
        <w:jc w:val="both"/>
        <w:rPr>
          <w:rFonts w:ascii="Calibri" w:hAnsi="Calibri"/>
        </w:rPr>
      </w:pPr>
    </w:p>
    <w:p w:rsidR="00071E98" w:rsidRPr="00121DE4" w:rsidRDefault="00071E98" w:rsidP="00026B54">
      <w:pPr>
        <w:tabs>
          <w:tab w:val="left" w:pos="851"/>
          <w:tab w:val="left" w:pos="1276"/>
        </w:tabs>
        <w:spacing w:line="276" w:lineRule="auto"/>
        <w:ind w:left="284" w:right="284" w:firstLine="283"/>
        <w:jc w:val="both"/>
        <w:rPr>
          <w:rFonts w:ascii="Calibri" w:hAnsi="Calibri"/>
          <w:bCs/>
          <w:sz w:val="24"/>
        </w:rPr>
      </w:pPr>
      <w:r w:rsidRPr="00121DE4">
        <w:rPr>
          <w:rFonts w:ascii="Calibri" w:hAnsi="Calibri"/>
          <w:bCs/>
          <w:sz w:val="24"/>
        </w:rPr>
        <w:t xml:space="preserve">Obiekt </w:t>
      </w:r>
      <w:r w:rsidR="00E901F4" w:rsidRPr="00121DE4">
        <w:rPr>
          <w:rFonts w:ascii="Calibri" w:hAnsi="Calibri"/>
          <w:bCs/>
          <w:sz w:val="24"/>
        </w:rPr>
        <w:t xml:space="preserve">nie </w:t>
      </w:r>
      <w:r w:rsidRPr="00121DE4">
        <w:rPr>
          <w:rFonts w:ascii="Calibri" w:hAnsi="Calibri"/>
          <w:bCs/>
          <w:sz w:val="24"/>
        </w:rPr>
        <w:t>znajduje się</w:t>
      </w:r>
      <w:r w:rsidR="00171FEA">
        <w:rPr>
          <w:rFonts w:ascii="Calibri" w:hAnsi="Calibri"/>
          <w:bCs/>
          <w:sz w:val="24"/>
        </w:rPr>
        <w:t xml:space="preserve"> w</w:t>
      </w:r>
      <w:r w:rsidRPr="00121DE4">
        <w:rPr>
          <w:rFonts w:ascii="Calibri" w:hAnsi="Calibri"/>
          <w:bCs/>
          <w:sz w:val="24"/>
        </w:rPr>
        <w:t xml:space="preserve"> rejonie oddziaływania eksploatacji górniczej.</w:t>
      </w:r>
      <w:r w:rsidR="00CF742F" w:rsidRPr="00121DE4">
        <w:rPr>
          <w:rFonts w:ascii="Calibri" w:hAnsi="Calibri"/>
          <w:bCs/>
          <w:sz w:val="24"/>
        </w:rPr>
        <w:t xml:space="preserve"> </w:t>
      </w:r>
    </w:p>
    <w:p w:rsidR="00390FCD" w:rsidRPr="00121DE4" w:rsidRDefault="00390FCD" w:rsidP="00026B54">
      <w:pPr>
        <w:autoSpaceDE w:val="0"/>
        <w:autoSpaceDN w:val="0"/>
        <w:adjustRightInd w:val="0"/>
        <w:spacing w:line="276" w:lineRule="auto"/>
        <w:ind w:right="284"/>
        <w:jc w:val="both"/>
        <w:rPr>
          <w:rFonts w:ascii="Calibri" w:hAnsi="Calibri" w:cs="Arial"/>
          <w:sz w:val="24"/>
          <w:szCs w:val="24"/>
        </w:rPr>
      </w:pPr>
    </w:p>
    <w:p w:rsidR="00071E98" w:rsidRPr="00121DE4" w:rsidRDefault="00071E98" w:rsidP="00026B54">
      <w:pPr>
        <w:pStyle w:val="Nagwek1"/>
        <w:numPr>
          <w:ilvl w:val="0"/>
          <w:numId w:val="5"/>
        </w:numPr>
        <w:spacing w:line="276" w:lineRule="auto"/>
        <w:ind w:left="709" w:right="284"/>
      </w:pPr>
      <w:bookmarkStart w:id="7" w:name="_Toc170295039"/>
      <w:r w:rsidRPr="00121DE4">
        <w:t>Wytyczne wykonawcze</w:t>
      </w:r>
      <w:bookmarkEnd w:id="7"/>
    </w:p>
    <w:p w:rsidR="00071E98" w:rsidRPr="00121DE4" w:rsidRDefault="00071E98" w:rsidP="00026B54">
      <w:pPr>
        <w:spacing w:line="276" w:lineRule="auto"/>
        <w:ind w:left="284" w:right="284" w:firstLine="283"/>
        <w:jc w:val="both"/>
        <w:rPr>
          <w:rFonts w:ascii="Calibri" w:hAnsi="Calibri"/>
          <w:b/>
          <w:sz w:val="24"/>
        </w:rPr>
      </w:pPr>
    </w:p>
    <w:p w:rsidR="00A36749" w:rsidRPr="00121DE4" w:rsidRDefault="00A36749" w:rsidP="00026B54">
      <w:pPr>
        <w:numPr>
          <w:ilvl w:val="0"/>
          <w:numId w:val="15"/>
        </w:numPr>
        <w:spacing w:line="276" w:lineRule="auto"/>
        <w:ind w:right="284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 xml:space="preserve">Wszelkie zastosowane materiały i urządzenia powinny posiadać wymagane atesty, certyfikaty oraz dopuszczenia do użytkowania w Polsce, w szczególności winny spełniać wymogi określone przepisami przeciwpożarowymi i sanitarnymi </w:t>
      </w:r>
    </w:p>
    <w:p w:rsidR="00A36749" w:rsidRPr="00121DE4" w:rsidRDefault="00A36749" w:rsidP="00026B54">
      <w:pPr>
        <w:numPr>
          <w:ilvl w:val="0"/>
          <w:numId w:val="15"/>
        </w:numPr>
        <w:spacing w:line="276" w:lineRule="auto"/>
        <w:ind w:right="284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Prace wykonywać zgodnie z Warunkami Technicznymi Wykonania I Odbioru Robót Budowlanych.</w:t>
      </w:r>
    </w:p>
    <w:p w:rsidR="00A36749" w:rsidRPr="00121DE4" w:rsidRDefault="00A36749" w:rsidP="00026B54">
      <w:pPr>
        <w:numPr>
          <w:ilvl w:val="0"/>
          <w:numId w:val="15"/>
        </w:numPr>
        <w:spacing w:line="276" w:lineRule="auto"/>
        <w:ind w:right="284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Jakość oraz standard prac bud. i wykończ. musi odpowiadać Polskim Normom.</w:t>
      </w:r>
    </w:p>
    <w:p w:rsidR="00A36749" w:rsidRPr="00121DE4" w:rsidRDefault="00A36749" w:rsidP="00026B54">
      <w:pPr>
        <w:numPr>
          <w:ilvl w:val="0"/>
          <w:numId w:val="15"/>
        </w:numPr>
        <w:spacing w:line="276" w:lineRule="auto"/>
        <w:ind w:right="284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Wszystkie wymiary sprawdzić na budowie.</w:t>
      </w:r>
    </w:p>
    <w:p w:rsidR="00A36749" w:rsidRPr="00121DE4" w:rsidRDefault="00A36749" w:rsidP="00026B54">
      <w:pPr>
        <w:numPr>
          <w:ilvl w:val="0"/>
          <w:numId w:val="15"/>
        </w:numPr>
        <w:spacing w:line="276" w:lineRule="auto"/>
        <w:ind w:right="284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W razie stwierdzenia niezgodności – skontaktować się z projektantem.</w:t>
      </w:r>
    </w:p>
    <w:p w:rsidR="00A36749" w:rsidRPr="00121DE4" w:rsidRDefault="00A36749" w:rsidP="00026B54">
      <w:pPr>
        <w:numPr>
          <w:ilvl w:val="0"/>
          <w:numId w:val="15"/>
        </w:numPr>
        <w:spacing w:line="276" w:lineRule="auto"/>
        <w:ind w:right="284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Rysunki rozpatrywać łącznie z projektami branżowymi.</w:t>
      </w:r>
    </w:p>
    <w:p w:rsidR="00A36749" w:rsidRPr="00121DE4" w:rsidRDefault="00A36749" w:rsidP="00026B54">
      <w:pPr>
        <w:numPr>
          <w:ilvl w:val="0"/>
          <w:numId w:val="15"/>
        </w:numPr>
        <w:spacing w:line="276" w:lineRule="auto"/>
        <w:ind w:right="284"/>
        <w:jc w:val="both"/>
        <w:rPr>
          <w:rFonts w:ascii="Calibri" w:hAnsi="Calibri"/>
          <w:sz w:val="24"/>
          <w:szCs w:val="24"/>
        </w:rPr>
      </w:pPr>
      <w:r w:rsidRPr="00121DE4">
        <w:rPr>
          <w:rFonts w:ascii="Calibri" w:hAnsi="Calibri"/>
          <w:sz w:val="24"/>
          <w:szCs w:val="24"/>
        </w:rPr>
        <w:t>Obowiązują uwagi zawarte na rysunkach.</w:t>
      </w:r>
    </w:p>
    <w:p w:rsidR="00EB0153" w:rsidRPr="00EB0153" w:rsidRDefault="00A36749" w:rsidP="00EB0153">
      <w:pPr>
        <w:numPr>
          <w:ilvl w:val="0"/>
          <w:numId w:val="15"/>
        </w:numPr>
        <w:spacing w:line="276" w:lineRule="auto"/>
        <w:ind w:right="284"/>
        <w:jc w:val="both"/>
        <w:rPr>
          <w:rFonts w:ascii="Calibri" w:hAnsi="Calibri"/>
          <w:sz w:val="24"/>
          <w:szCs w:val="24"/>
        </w:rPr>
      </w:pPr>
      <w:r w:rsidRPr="00EB0153">
        <w:rPr>
          <w:rFonts w:ascii="Calibri" w:hAnsi="Calibri"/>
          <w:sz w:val="24"/>
          <w:szCs w:val="24"/>
        </w:rPr>
        <w:t>Przedstawione w projekcie rozwiązania materiałowe można zamienić na inne o podobnych parametrach i właściwościach technicznych po uprzedniej zgodzie Inwestora.</w:t>
      </w:r>
    </w:p>
    <w:p w:rsidR="00EB0153" w:rsidRDefault="00EB0153" w:rsidP="00EB0153">
      <w:pPr>
        <w:spacing w:line="276" w:lineRule="auto"/>
        <w:ind w:left="709" w:right="284"/>
        <w:jc w:val="both"/>
      </w:pPr>
    </w:p>
    <w:p w:rsidR="00071E98" w:rsidRPr="00121DE4" w:rsidRDefault="00117F6E" w:rsidP="00EB0153">
      <w:pPr>
        <w:pStyle w:val="Nagwek1"/>
        <w:numPr>
          <w:ilvl w:val="0"/>
          <w:numId w:val="5"/>
        </w:numPr>
        <w:spacing w:line="276" w:lineRule="auto"/>
        <w:ind w:left="709" w:right="284"/>
      </w:pPr>
      <w:bookmarkStart w:id="8" w:name="_Toc170295040"/>
      <w:r w:rsidRPr="00EB0153">
        <w:t>Projektowane elementy</w:t>
      </w:r>
      <w:bookmarkEnd w:id="8"/>
      <w:r w:rsidR="00AD7638" w:rsidRPr="00121DE4">
        <w:t xml:space="preserve"> </w:t>
      </w:r>
    </w:p>
    <w:p w:rsidR="00071E98" w:rsidRPr="00121DE4" w:rsidRDefault="00071E98" w:rsidP="00026B54">
      <w:pPr>
        <w:spacing w:line="276" w:lineRule="auto"/>
        <w:ind w:left="284" w:right="284" w:firstLine="283"/>
        <w:jc w:val="both"/>
        <w:rPr>
          <w:rFonts w:ascii="Calibri" w:hAnsi="Calibri"/>
          <w:bCs/>
          <w:sz w:val="24"/>
          <w:szCs w:val="24"/>
        </w:rPr>
      </w:pPr>
    </w:p>
    <w:p w:rsidR="00406E77" w:rsidRDefault="00406E77" w:rsidP="00026B54">
      <w:pPr>
        <w:numPr>
          <w:ilvl w:val="1"/>
          <w:numId w:val="20"/>
        </w:numPr>
        <w:spacing w:line="276" w:lineRule="auto"/>
        <w:ind w:right="284"/>
        <w:rPr>
          <w:rFonts w:ascii="Calibri" w:hAnsi="Calibri"/>
          <w:b/>
          <w:sz w:val="24"/>
          <w:lang w:eastAsia="x-none"/>
        </w:rPr>
      </w:pPr>
      <w:r>
        <w:rPr>
          <w:rFonts w:ascii="Calibri" w:hAnsi="Calibri"/>
          <w:b/>
          <w:sz w:val="24"/>
          <w:lang w:eastAsia="x-none"/>
        </w:rPr>
        <w:t>SKATEPARK</w:t>
      </w:r>
    </w:p>
    <w:p w:rsidR="00AE0C55" w:rsidRPr="00AE0C55" w:rsidRDefault="00AE0C55" w:rsidP="00AE0C55">
      <w:pPr>
        <w:widowControl w:val="0"/>
        <w:autoSpaceDE w:val="0"/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AE0C55">
        <w:rPr>
          <w:rFonts w:ascii="Calibri" w:hAnsi="Calibri"/>
          <w:sz w:val="24"/>
          <w:szCs w:val="24"/>
        </w:rPr>
        <w:t>Powierzchnia zatarta mechanicznie. Płyta żelbetowa gr. 15 cm z betonu C30/37, hydrotechnicznego W8, o mrozoodporności F150, zbrojona dołem siatką prętów #8 co 150, stal A-III N, z dozbrojeniem wolnych krawędzi. Beton zabezpieczony preparatem do pielęgnacji betonu.</w:t>
      </w:r>
    </w:p>
    <w:p w:rsidR="00AE0C55" w:rsidRPr="00AE0C55" w:rsidRDefault="00AE0C55" w:rsidP="00AE0C55">
      <w:pPr>
        <w:widowControl w:val="0"/>
        <w:autoSpaceDE w:val="0"/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</w:p>
    <w:p w:rsidR="00BF6F97" w:rsidRPr="00BF6F97" w:rsidRDefault="00AE0C55" w:rsidP="00AE0C55">
      <w:pPr>
        <w:widowControl w:val="0"/>
        <w:autoSpaceDE w:val="0"/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AE0C55">
        <w:rPr>
          <w:rFonts w:ascii="Calibri" w:hAnsi="Calibri"/>
          <w:sz w:val="24"/>
          <w:szCs w:val="24"/>
        </w:rPr>
        <w:t>Alternatywnie dopuszcza się wykonanie płyty skateparku zbrojoną zbrojeniem rozproszonym: włóknami polimerowymi 38mm w ilości 2kg/m3 + 0,6 kg włókien przeciwskurczowych 12 mm, zacierana na gładko maszynowo i zabezpieczona preparatem do pielęgnacji betonu.  Krawędź płyty należy ukształtować stosując deskowanie dostosowane do kształtu i poziomu płyty.</w:t>
      </w:r>
    </w:p>
    <w:p w:rsidR="00BF6F97" w:rsidRPr="00BF6F97" w:rsidRDefault="00BF6F97" w:rsidP="00BF6F97">
      <w:pPr>
        <w:widowControl w:val="0"/>
        <w:autoSpaceDE w:val="0"/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</w:p>
    <w:p w:rsidR="00BF6F97" w:rsidRPr="00BF6F97" w:rsidRDefault="00BF6F97" w:rsidP="00BF6F97">
      <w:pPr>
        <w:widowControl w:val="0"/>
        <w:autoSpaceDE w:val="0"/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BF6F97">
        <w:rPr>
          <w:rFonts w:ascii="Calibri" w:hAnsi="Calibri"/>
          <w:sz w:val="24"/>
          <w:szCs w:val="24"/>
        </w:rPr>
        <w:t>W płycie należy wykonać szczeliny dylatacyjne o wymiarach pola dylatacyjnego, max. 5 m × 5 m na głębokości 1/3 grubości płyty lub nacięcia przeciwskurczowe, po 30 dniach należy wykonać fazowanie krawędzi dylatacji, założyć sznury dylatacyjne oraz wypełnić dylatację masą poliuretanową.</w:t>
      </w:r>
    </w:p>
    <w:p w:rsidR="00BF6F97" w:rsidRPr="00BF6F97" w:rsidRDefault="00BF6F97" w:rsidP="00BF6F97">
      <w:pPr>
        <w:widowControl w:val="0"/>
        <w:autoSpaceDE w:val="0"/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BF6F97">
        <w:rPr>
          <w:rFonts w:ascii="Calibri" w:hAnsi="Calibri"/>
          <w:sz w:val="24"/>
          <w:szCs w:val="24"/>
        </w:rPr>
        <w:t>Płyta musi posiadać spadki  w przedziale 1 - 1,5%, jeżeli geometria skateparku na to pozwala spadki powinny być jednostronne.</w:t>
      </w:r>
    </w:p>
    <w:p w:rsidR="00BF6F97" w:rsidRPr="00BF6F97" w:rsidRDefault="00BF6F97" w:rsidP="00BF6F97">
      <w:pPr>
        <w:widowControl w:val="0"/>
        <w:autoSpaceDE w:val="0"/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</w:p>
    <w:p w:rsidR="00BF6F97" w:rsidRPr="00BF6F97" w:rsidRDefault="00BF6F97" w:rsidP="00BF6F97">
      <w:pPr>
        <w:widowControl w:val="0"/>
        <w:autoSpaceDE w:val="0"/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BF6F97">
        <w:rPr>
          <w:rFonts w:ascii="Calibri" w:hAnsi="Calibri"/>
          <w:sz w:val="24"/>
          <w:szCs w:val="24"/>
        </w:rPr>
        <w:t xml:space="preserve">Nawierzchnia powinna być: równa i gładka (dla osób poruszających się </w:t>
      </w:r>
    </w:p>
    <w:p w:rsidR="00BF6F97" w:rsidRPr="00BF6F97" w:rsidRDefault="00BF6F97" w:rsidP="00BF6F97">
      <w:pPr>
        <w:widowControl w:val="0"/>
        <w:autoSpaceDE w:val="0"/>
        <w:spacing w:line="276" w:lineRule="auto"/>
        <w:ind w:left="284" w:right="284" w:firstLine="283"/>
        <w:jc w:val="both"/>
        <w:rPr>
          <w:rFonts w:ascii="Calibri" w:hAnsi="Calibri"/>
          <w:sz w:val="24"/>
          <w:szCs w:val="24"/>
        </w:rPr>
      </w:pPr>
      <w:r w:rsidRPr="00BF6F97">
        <w:rPr>
          <w:rFonts w:ascii="Calibri" w:hAnsi="Calibri"/>
          <w:sz w:val="24"/>
          <w:szCs w:val="24"/>
        </w:rPr>
        <w:t xml:space="preserve">na deskorolce lub rolkach z kółkami o średnicy 44 – 59 mm nie może być żadnych odczuwalnych nierówności w nawierzchni jezdnej), odporna na punktowe uderzenia. </w:t>
      </w:r>
    </w:p>
    <w:p w:rsidR="00406E77" w:rsidRPr="00121DE4" w:rsidRDefault="00BF6F97" w:rsidP="00BF6F97">
      <w:pPr>
        <w:widowControl w:val="0"/>
        <w:autoSpaceDE w:val="0"/>
        <w:spacing w:line="276" w:lineRule="auto"/>
        <w:ind w:left="284" w:right="284" w:firstLine="283"/>
        <w:jc w:val="both"/>
        <w:rPr>
          <w:rFonts w:ascii="Calibri" w:hAnsi="Calibri"/>
          <w:bCs/>
          <w:sz w:val="24"/>
          <w:szCs w:val="24"/>
        </w:rPr>
      </w:pPr>
      <w:r w:rsidRPr="00BF6F97">
        <w:rPr>
          <w:rFonts w:ascii="Calibri" w:hAnsi="Calibri"/>
          <w:sz w:val="24"/>
          <w:szCs w:val="24"/>
        </w:rPr>
        <w:t>Nie dopuszcza się malowania powierzchni płyty głównej skateparku, ani powierzchni jezdnej urządzeń, stanowi to zagrożenie dla użytkowników ponieważ powierzchnia pokryta farbą staje się bardzo śliska i zwiększa ryzyko upadku i kontuzji - farba może znajdować się tylko na bokach przeszkód.</w:t>
      </w:r>
    </w:p>
    <w:p w:rsidR="00406E77" w:rsidRPr="00121DE4" w:rsidRDefault="00F93AF2" w:rsidP="00406E77">
      <w:pPr>
        <w:pStyle w:val="Default"/>
        <w:numPr>
          <w:ilvl w:val="0"/>
          <w:numId w:val="25"/>
        </w:numPr>
        <w:suppressAutoHyphens/>
        <w:adjustRightInd/>
        <w:spacing w:line="276" w:lineRule="auto"/>
        <w:ind w:right="284"/>
        <w:jc w:val="both"/>
        <w:textAlignment w:val="baseline"/>
        <w:rPr>
          <w:rFonts w:ascii="Calibri" w:eastAsia="Arial" w:hAnsi="Calibri" w:cs="Arial"/>
          <w:color w:val="auto"/>
          <w:u w:val="single"/>
        </w:rPr>
      </w:pPr>
      <w:r>
        <w:rPr>
          <w:rFonts w:ascii="Calibri" w:eastAsia="Arial" w:hAnsi="Calibri" w:cs="Arial"/>
          <w:color w:val="auto"/>
          <w:u w:val="single"/>
        </w:rPr>
        <w:t>Podbudowa</w:t>
      </w:r>
    </w:p>
    <w:p w:rsidR="00406E77" w:rsidRPr="00121DE4" w:rsidRDefault="00406E77" w:rsidP="00406E77">
      <w:pPr>
        <w:pStyle w:val="Standard"/>
        <w:spacing w:line="276" w:lineRule="auto"/>
        <w:ind w:left="360" w:right="284"/>
        <w:rPr>
          <w:rFonts w:ascii="Calibri" w:hAnsi="Calibri" w:cs="Arial"/>
          <w:bCs/>
          <w:sz w:val="20"/>
          <w:szCs w:val="20"/>
        </w:rPr>
      </w:pPr>
    </w:p>
    <w:p w:rsidR="00406E77" w:rsidRPr="00121DE4" w:rsidRDefault="00406E77" w:rsidP="00406E77">
      <w:pPr>
        <w:pStyle w:val="Standard"/>
        <w:spacing w:line="276" w:lineRule="auto"/>
        <w:ind w:left="708" w:right="284"/>
        <w:rPr>
          <w:rFonts w:ascii="Calibri" w:hAnsi="Calibri" w:cs="Arial"/>
        </w:rPr>
      </w:pPr>
      <w:r w:rsidRPr="00121DE4">
        <w:rPr>
          <w:rFonts w:ascii="Calibri" w:hAnsi="Calibri" w:cs="Arial"/>
        </w:rPr>
        <w:t>Pod płytę</w:t>
      </w:r>
      <w:r w:rsidR="000376AC">
        <w:rPr>
          <w:rFonts w:ascii="Calibri" w:hAnsi="Calibri" w:cs="Arial"/>
        </w:rPr>
        <w:t xml:space="preserve"> skateparku </w:t>
      </w:r>
      <w:r w:rsidRPr="00121DE4">
        <w:rPr>
          <w:rFonts w:ascii="Calibri" w:hAnsi="Calibri" w:cs="Arial"/>
        </w:rPr>
        <w:t>na miejscu należy zastosować podbudowę:</w:t>
      </w:r>
    </w:p>
    <w:p w:rsidR="00AE0C55" w:rsidRPr="00B96CA5" w:rsidRDefault="00AE0C55" w:rsidP="00AE0C55">
      <w:pPr>
        <w:pStyle w:val="Standard"/>
        <w:numPr>
          <w:ilvl w:val="0"/>
          <w:numId w:val="26"/>
        </w:numPr>
        <w:spacing w:line="276" w:lineRule="auto"/>
        <w:ind w:right="284"/>
        <w:rPr>
          <w:rFonts w:ascii="Calibri" w:hAnsi="Calibri" w:cs="Arial"/>
        </w:rPr>
      </w:pPr>
      <w:r w:rsidRPr="00B96CA5">
        <w:rPr>
          <w:rFonts w:ascii="Calibri" w:hAnsi="Calibri" w:cs="Arial"/>
          <w:u w:val="single"/>
        </w:rPr>
        <w:t>warstwa poślizgowa z folii PE 2 warstwy – POD PŁYTĘ SKATEPARKU</w:t>
      </w:r>
    </w:p>
    <w:p w:rsidR="002D6BBF" w:rsidRPr="00B96CA5" w:rsidRDefault="002D6BBF" w:rsidP="002D6BBF">
      <w:pPr>
        <w:pStyle w:val="Standard"/>
        <w:numPr>
          <w:ilvl w:val="0"/>
          <w:numId w:val="26"/>
        </w:numPr>
        <w:spacing w:line="276" w:lineRule="auto"/>
        <w:ind w:right="284"/>
        <w:rPr>
          <w:rFonts w:ascii="Calibri" w:hAnsi="Calibri" w:cs="Arial"/>
        </w:rPr>
      </w:pPr>
      <w:r w:rsidRPr="00B96CA5">
        <w:rPr>
          <w:rFonts w:ascii="Calibri" w:hAnsi="Calibri" w:cs="Arial"/>
        </w:rPr>
        <w:t>piasek stabilizowany cementem, gr. 10 cm</w:t>
      </w:r>
    </w:p>
    <w:p w:rsidR="00AE0C55" w:rsidRPr="00B96CA5" w:rsidRDefault="00AE0C55" w:rsidP="00AE0C55">
      <w:pPr>
        <w:pStyle w:val="Standard"/>
        <w:numPr>
          <w:ilvl w:val="0"/>
          <w:numId w:val="26"/>
        </w:numPr>
        <w:spacing w:line="276" w:lineRule="auto"/>
        <w:ind w:right="284"/>
        <w:rPr>
          <w:rFonts w:ascii="Calibri" w:hAnsi="Calibri" w:cs="Arial"/>
        </w:rPr>
      </w:pPr>
      <w:r w:rsidRPr="00B96CA5">
        <w:rPr>
          <w:rFonts w:ascii="Calibri" w:hAnsi="Calibri" w:cs="Arial"/>
        </w:rPr>
        <w:t>warstwa z kruszywa łamanego, gr. 2</w:t>
      </w:r>
      <w:r w:rsidR="002D6BBF" w:rsidRPr="00B96CA5">
        <w:rPr>
          <w:rFonts w:ascii="Calibri" w:hAnsi="Calibri" w:cs="Arial"/>
        </w:rPr>
        <w:t>0</w:t>
      </w:r>
      <w:r w:rsidRPr="00B96CA5">
        <w:rPr>
          <w:rFonts w:ascii="Calibri" w:hAnsi="Calibri" w:cs="Arial"/>
        </w:rPr>
        <w:t xml:space="preserve"> cm – frakcje 0-31,5mm stabilizowana mechanicznie,</w:t>
      </w:r>
    </w:p>
    <w:p w:rsidR="00AE0C55" w:rsidRPr="00B96CA5" w:rsidRDefault="00AE0C55" w:rsidP="00AE0C55">
      <w:pPr>
        <w:pStyle w:val="Standard"/>
        <w:numPr>
          <w:ilvl w:val="0"/>
          <w:numId w:val="26"/>
        </w:numPr>
        <w:spacing w:line="276" w:lineRule="auto"/>
        <w:ind w:right="284"/>
        <w:rPr>
          <w:rFonts w:ascii="Calibri" w:hAnsi="Calibri" w:cs="Arial"/>
        </w:rPr>
      </w:pPr>
      <w:r w:rsidRPr="00B96CA5">
        <w:rPr>
          <w:rFonts w:ascii="Calibri" w:hAnsi="Calibri" w:cs="Arial"/>
        </w:rPr>
        <w:t>war</w:t>
      </w:r>
      <w:r w:rsidR="002D6BBF" w:rsidRPr="00B96CA5">
        <w:rPr>
          <w:rFonts w:ascii="Calibri" w:hAnsi="Calibri" w:cs="Arial"/>
        </w:rPr>
        <w:t>stwa z kruszywa łamanego, gr. 20</w:t>
      </w:r>
      <w:r w:rsidRPr="00B96CA5">
        <w:rPr>
          <w:rFonts w:ascii="Calibri" w:hAnsi="Calibri" w:cs="Arial"/>
        </w:rPr>
        <w:t xml:space="preserve"> cm – frakcje 31,5-63,0mm stabilizowana mechanicznie</w:t>
      </w:r>
    </w:p>
    <w:p w:rsidR="002D6BBF" w:rsidRPr="00B96CA5" w:rsidRDefault="002D6BBF" w:rsidP="002D6BBF">
      <w:pPr>
        <w:pStyle w:val="Standard"/>
        <w:numPr>
          <w:ilvl w:val="0"/>
          <w:numId w:val="26"/>
        </w:numPr>
        <w:spacing w:line="276" w:lineRule="auto"/>
        <w:ind w:right="284"/>
        <w:rPr>
          <w:rFonts w:ascii="Calibri" w:hAnsi="Calibri" w:cs="Arial"/>
        </w:rPr>
      </w:pPr>
      <w:r w:rsidRPr="00B96CA5">
        <w:rPr>
          <w:rFonts w:ascii="Calibri" w:hAnsi="Calibri" w:cs="Arial"/>
        </w:rPr>
        <w:t>piasek stabilizowany cementem, gr. 20cm</w:t>
      </w:r>
    </w:p>
    <w:p w:rsidR="00AE0C55" w:rsidRPr="00B96CA5" w:rsidRDefault="00AE0C55" w:rsidP="00AE0C55">
      <w:pPr>
        <w:pStyle w:val="Standard"/>
        <w:numPr>
          <w:ilvl w:val="0"/>
          <w:numId w:val="26"/>
        </w:numPr>
        <w:spacing w:line="276" w:lineRule="auto"/>
        <w:ind w:right="284"/>
        <w:rPr>
          <w:rFonts w:ascii="Calibri" w:hAnsi="Calibri" w:cs="Arial"/>
        </w:rPr>
      </w:pPr>
      <w:r w:rsidRPr="00B96CA5">
        <w:rPr>
          <w:rFonts w:ascii="Calibri" w:hAnsi="Calibri" w:cs="Arial"/>
        </w:rPr>
        <w:t>grunt rodzimy</w:t>
      </w:r>
    </w:p>
    <w:p w:rsidR="00406E77" w:rsidRPr="00B96CA5" w:rsidRDefault="00406E77" w:rsidP="00406E77">
      <w:pPr>
        <w:pStyle w:val="Standard"/>
        <w:spacing w:line="276" w:lineRule="auto"/>
        <w:ind w:left="708" w:right="284"/>
        <w:rPr>
          <w:rFonts w:ascii="Calibri" w:hAnsi="Calibri" w:cs="Arial"/>
        </w:rPr>
      </w:pPr>
      <w:r w:rsidRPr="00B96CA5">
        <w:rPr>
          <w:rFonts w:ascii="Calibri" w:hAnsi="Calibri" w:cs="Arial"/>
        </w:rPr>
        <w:t xml:space="preserve">Łącznie: - </w:t>
      </w:r>
      <w:r w:rsidR="00B96CA5" w:rsidRPr="00B96CA5">
        <w:rPr>
          <w:rFonts w:ascii="Calibri" w:hAnsi="Calibri" w:cs="Arial"/>
        </w:rPr>
        <w:t>7</w:t>
      </w:r>
      <w:r w:rsidR="00AE0C55" w:rsidRPr="00B96CA5">
        <w:rPr>
          <w:rFonts w:ascii="Calibri" w:hAnsi="Calibri" w:cs="Arial"/>
        </w:rPr>
        <w:t>0</w:t>
      </w:r>
      <w:r w:rsidRPr="00B96CA5">
        <w:rPr>
          <w:rFonts w:ascii="Calibri" w:hAnsi="Calibri" w:cs="Arial"/>
        </w:rPr>
        <w:t xml:space="preserve"> cm</w:t>
      </w:r>
    </w:p>
    <w:p w:rsidR="00406E77" w:rsidRPr="00121DE4" w:rsidRDefault="00406E77" w:rsidP="00406E77">
      <w:pPr>
        <w:pStyle w:val="Standard"/>
        <w:numPr>
          <w:ilvl w:val="0"/>
          <w:numId w:val="25"/>
        </w:numPr>
        <w:ind w:right="284"/>
        <w:jc w:val="both"/>
        <w:rPr>
          <w:rFonts w:ascii="Calibri" w:hAnsi="Calibri" w:cs="Arial"/>
          <w:u w:val="single"/>
        </w:rPr>
      </w:pPr>
      <w:r w:rsidRPr="00121DE4">
        <w:rPr>
          <w:rFonts w:ascii="Calibri" w:hAnsi="Calibri" w:cs="Arial"/>
          <w:u w:val="single"/>
        </w:rPr>
        <w:t xml:space="preserve">Stal  </w:t>
      </w:r>
    </w:p>
    <w:p w:rsidR="00406E77" w:rsidRPr="00121DE4" w:rsidRDefault="00406E77" w:rsidP="00406E77">
      <w:pPr>
        <w:pStyle w:val="Standard"/>
        <w:widowControl w:val="0"/>
        <w:ind w:left="360" w:right="284"/>
        <w:rPr>
          <w:rFonts w:ascii="Calibri" w:hAnsi="Calibri" w:cs="Verdana"/>
          <w:b/>
          <w:bCs/>
          <w:sz w:val="22"/>
          <w:szCs w:val="22"/>
          <w:lang w:eastAsia="hi-IN" w:bidi="hi-IN"/>
        </w:rPr>
      </w:pP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Poręcze i inne elementy stalowe będą ze stali ocynkowanej.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Coping musi być wykonany z rury stalowej ocynkowanej o średnicy w przedziale od 48 do 60,3 mm.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Coping musi być przymocowany do podestów za pomocą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stalowo-ocynkowanych wkrętów typu Spax lub Torx 6x60. Końcówki rur muszą być zaślepione stalowymi zaślepkami, aby zapobiec skaleczeniom.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Copingiem na grindboxach może też być stalowy profil o wymiarach 50x30x2mm.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Na podestach gdzie jest zainstalowany coping, muszą być zamocowane blachy wzdłuż copingu o grubości 3mm i szerokości 120mm, aby chronić górną warstwę jezdną od uszkodzeń mechanicznych.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Wszystkie kątowniki muszą mieć na zgięciu zaokrąglenia (stal walcowana na zimno), a ich końce muszą być zaokrąglone.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Poręcze do ślizgania się muszą być zamontowane na 6mm blachach o wymiarach 60x250mm i przykręcone do podłoża za pomocą wkrętów typu Spax 6x60.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Wszystkie otwory na blachach muszą być rozwiercone i fazowane tak, aby po przykręceniu wkrętów główki nie wystawały.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Wszystkie blachy najazdowe muszą mieć szerokość w zakresie 350÷400mm, i grubość 3mm. Muszą być montowane do elementów za pomocą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stalowo-ocynkowanych wkrętów typu Spax 6x40 lub 6x60 i wspierać się na konstrukcji minimum 60mm.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Miejsce pod blachę najazdową musi być wyfrezowane. Muszą stykać się z podłożem, by stworzyć swobodną linię przejazdu.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Na narożach i na kantach piramid progi metalowe muszą tworzyć gładkie przejście.</w:t>
      </w:r>
    </w:p>
    <w:p w:rsidR="00BF6F9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Wszystkie odsłonięte krawędzie maty 6mm HPL  RampLine lub maty równoważnej muszą być zabezpieczone ocynkowanymi stalowymi kątownikami o grubości 3mm i szerokości w zakresie 30÷50mm. Kątowniki muszą być przymocowane wzdłuż środkowej linii co 250mm za pomocą wkrętów typu Spax lub Torx 6x40 lub 6x60. Na elementach łukowych kątowniki muszą być wywalcowane – (nie dopuszcza się nacinania kątowników lub stosowania płaskowników).</w:t>
      </w:r>
    </w:p>
    <w:p w:rsidR="00406E77" w:rsidRPr="00BF6F97" w:rsidRDefault="00BF6F97" w:rsidP="00BF6F97">
      <w:pPr>
        <w:pStyle w:val="Standard"/>
        <w:widowControl w:val="0"/>
        <w:numPr>
          <w:ilvl w:val="0"/>
          <w:numId w:val="27"/>
        </w:numPr>
        <w:ind w:right="284"/>
        <w:jc w:val="both"/>
        <w:rPr>
          <w:rFonts w:ascii="Calibri" w:hAnsi="Calibri" w:cs="Arial"/>
        </w:rPr>
      </w:pPr>
      <w:r w:rsidRPr="00BF6F97">
        <w:rPr>
          <w:rFonts w:ascii="Calibri" w:hAnsi="Calibri" w:cs="Arial"/>
        </w:rPr>
        <w:t>Okucie górne na grindboxach na krótszym boku jest zawsze wpuszczone na równo z płytą. W przypadku gdy grindbox jest szerszy niż 60cm, dłuższy kątownik też jest wpuszczony na równo z płytą, w innym wypadku można zamontować go na płytę. Okucie musi być wykonane z kątownika o minimalnych wymiarach 50x50mm oraz grubości ścianki co najmniej 3mm.</w:t>
      </w:r>
    </w:p>
    <w:p w:rsidR="00406E77" w:rsidRDefault="00406E77" w:rsidP="00406E77">
      <w:pPr>
        <w:pStyle w:val="Standard"/>
        <w:widowControl w:val="0"/>
        <w:ind w:left="720" w:right="284"/>
        <w:jc w:val="both"/>
        <w:rPr>
          <w:rFonts w:ascii="Calibri" w:hAnsi="Calibri" w:cs="Arial"/>
        </w:rPr>
      </w:pPr>
    </w:p>
    <w:p w:rsidR="00406E77" w:rsidRPr="00121DE4" w:rsidRDefault="00406E77" w:rsidP="00406E77">
      <w:pPr>
        <w:pStyle w:val="Nagwek4"/>
        <w:numPr>
          <w:ilvl w:val="2"/>
          <w:numId w:val="7"/>
        </w:numPr>
        <w:tabs>
          <w:tab w:val="left" w:pos="851"/>
        </w:tabs>
        <w:ind w:right="284"/>
        <w:jc w:val="both"/>
        <w:rPr>
          <w:rFonts w:ascii="Calibri" w:hAnsi="Calibri" w:cs="Arial"/>
          <w:b w:val="0"/>
          <w:bCs/>
        </w:rPr>
      </w:pPr>
      <w:r>
        <w:rPr>
          <w:rFonts w:ascii="Calibri" w:hAnsi="Calibri" w:cs="Arial"/>
          <w:b w:val="0"/>
          <w:bCs/>
          <w:lang w:val="pl-PL"/>
        </w:rPr>
        <w:t>BARIERKI OCHRONNE</w:t>
      </w:r>
    </w:p>
    <w:p w:rsidR="00406E77" w:rsidRPr="00121DE4" w:rsidRDefault="00406E77" w:rsidP="00406E77">
      <w:pPr>
        <w:pStyle w:val="Standard"/>
        <w:ind w:right="284"/>
        <w:rPr>
          <w:rFonts w:ascii="Calibri" w:hAnsi="Calibri" w:cs="Arial"/>
        </w:rPr>
      </w:pPr>
    </w:p>
    <w:p w:rsidR="00BF6F97" w:rsidRPr="00BF6F97" w:rsidRDefault="00BF6F97" w:rsidP="00BF6F97">
      <w:pPr>
        <w:pStyle w:val="Standard"/>
        <w:numPr>
          <w:ilvl w:val="0"/>
          <w:numId w:val="29"/>
        </w:numPr>
        <w:ind w:right="284"/>
        <w:jc w:val="both"/>
        <w:rPr>
          <w:rFonts w:ascii="Calibri" w:hAnsi="Calibri"/>
          <w:lang w:eastAsia="x-none"/>
        </w:rPr>
      </w:pPr>
      <w:r w:rsidRPr="00BF6F97">
        <w:rPr>
          <w:rFonts w:ascii="Calibri" w:hAnsi="Calibri"/>
          <w:lang w:eastAsia="x-none"/>
        </w:rPr>
        <w:t>Wszystkie urządzenia o wysokości powyżej 1m muszą mieć poręcze ochronne wzdłuż tyłu i boków podestu (nie dotyczy to wysokich funboxów do skoków, gdzie zastosowanie barierek w takim elemencie prowadzi do zwiększenia ryzyka wypadku).</w:t>
      </w:r>
    </w:p>
    <w:p w:rsidR="00BF6F97" w:rsidRPr="00BF6F97" w:rsidRDefault="00BF6F97" w:rsidP="00BF6F97">
      <w:pPr>
        <w:pStyle w:val="Standard"/>
        <w:numPr>
          <w:ilvl w:val="0"/>
          <w:numId w:val="29"/>
        </w:numPr>
        <w:ind w:right="284"/>
        <w:jc w:val="both"/>
        <w:rPr>
          <w:rFonts w:ascii="Calibri" w:hAnsi="Calibri"/>
          <w:lang w:eastAsia="x-none"/>
        </w:rPr>
      </w:pPr>
      <w:r w:rsidRPr="00BF6F97">
        <w:rPr>
          <w:rFonts w:ascii="Calibri" w:hAnsi="Calibri"/>
          <w:lang w:eastAsia="x-none"/>
        </w:rPr>
        <w:t>Barierki muszą posiadać pionowe poprzeczki, aby nie prowokowały nikogo do wspinania się.</w:t>
      </w:r>
    </w:p>
    <w:p w:rsidR="00BF6F97" w:rsidRPr="00BF6F97" w:rsidRDefault="00BF6F97" w:rsidP="00BF6F97">
      <w:pPr>
        <w:pStyle w:val="Standard"/>
        <w:numPr>
          <w:ilvl w:val="0"/>
          <w:numId w:val="29"/>
        </w:numPr>
        <w:ind w:right="284"/>
        <w:jc w:val="both"/>
        <w:rPr>
          <w:rFonts w:ascii="Calibri" w:hAnsi="Calibri"/>
          <w:lang w:eastAsia="x-none"/>
        </w:rPr>
      </w:pPr>
      <w:r w:rsidRPr="00BF6F97">
        <w:rPr>
          <w:rFonts w:ascii="Calibri" w:hAnsi="Calibri"/>
          <w:lang w:eastAsia="x-none"/>
        </w:rPr>
        <w:t>Wysokość barierek ochronnych ponad podestem musi wynosić co najmniej 1,2m.</w:t>
      </w:r>
    </w:p>
    <w:p w:rsidR="00BF6F97" w:rsidRPr="00BF6F97" w:rsidRDefault="00BF6F97" w:rsidP="00BF6F97">
      <w:pPr>
        <w:pStyle w:val="Standard"/>
        <w:numPr>
          <w:ilvl w:val="0"/>
          <w:numId w:val="29"/>
        </w:numPr>
        <w:ind w:right="284"/>
        <w:jc w:val="both"/>
        <w:rPr>
          <w:rFonts w:ascii="Calibri" w:hAnsi="Calibri"/>
          <w:lang w:eastAsia="x-none"/>
        </w:rPr>
      </w:pPr>
      <w:r w:rsidRPr="00BF6F97">
        <w:rPr>
          <w:rFonts w:ascii="Calibri" w:hAnsi="Calibri"/>
          <w:lang w:eastAsia="x-none"/>
        </w:rPr>
        <w:t>Rama zewnętrzna barierki musi być wykonana ze stali ocynkowanej, z profili 30x30mm i rurek Ø16mm o rozstawach zgodnych z obowiązującą normą</w:t>
      </w:r>
    </w:p>
    <w:p w:rsidR="00BF6F97" w:rsidRPr="00BF6F97" w:rsidRDefault="00BF6F97" w:rsidP="00BF6F97">
      <w:pPr>
        <w:pStyle w:val="Standard"/>
        <w:numPr>
          <w:ilvl w:val="0"/>
          <w:numId w:val="29"/>
        </w:numPr>
        <w:ind w:right="284"/>
        <w:jc w:val="both"/>
        <w:rPr>
          <w:rFonts w:ascii="Calibri" w:hAnsi="Calibri"/>
          <w:lang w:eastAsia="x-none"/>
        </w:rPr>
      </w:pPr>
      <w:r w:rsidRPr="00BF6F97">
        <w:rPr>
          <w:rFonts w:ascii="Calibri" w:hAnsi="Calibri"/>
          <w:lang w:eastAsia="x-none"/>
        </w:rPr>
        <w:t>PN-EN 14974 z późniejszymi zmianami.</w:t>
      </w:r>
    </w:p>
    <w:p w:rsidR="00BF6F97" w:rsidRPr="00BF6F97" w:rsidRDefault="00BF6F97" w:rsidP="00BF6F97">
      <w:pPr>
        <w:pStyle w:val="Standard"/>
        <w:numPr>
          <w:ilvl w:val="0"/>
          <w:numId w:val="29"/>
        </w:numPr>
        <w:ind w:right="284"/>
        <w:jc w:val="both"/>
        <w:rPr>
          <w:rFonts w:ascii="Calibri" w:hAnsi="Calibri"/>
          <w:lang w:eastAsia="x-none"/>
        </w:rPr>
      </w:pPr>
      <w:r w:rsidRPr="00BF6F97">
        <w:rPr>
          <w:rFonts w:ascii="Calibri" w:hAnsi="Calibri"/>
          <w:lang w:eastAsia="x-none"/>
        </w:rPr>
        <w:t xml:space="preserve">Tylne i boczne barierki muszą być skręcone razem ze sobą za pomocą śrub metrycznych. </w:t>
      </w:r>
    </w:p>
    <w:p w:rsidR="00406E77" w:rsidRPr="00121DE4" w:rsidRDefault="00BF6F97" w:rsidP="00BF6F97">
      <w:pPr>
        <w:pStyle w:val="Standard"/>
        <w:numPr>
          <w:ilvl w:val="0"/>
          <w:numId w:val="29"/>
        </w:numPr>
        <w:ind w:right="284"/>
        <w:jc w:val="both"/>
        <w:rPr>
          <w:rFonts w:ascii="Calibri" w:hAnsi="Calibri"/>
          <w:lang w:eastAsia="x-none"/>
        </w:rPr>
      </w:pPr>
      <w:r w:rsidRPr="00BF6F97">
        <w:rPr>
          <w:rFonts w:ascii="Calibri" w:hAnsi="Calibri"/>
          <w:lang w:eastAsia="x-none"/>
        </w:rPr>
        <w:t>Barierki muszą być przymocowane do ramp  przy pomocy wkrętu do drewna o zakończeniu sześciokątnym SW 17ø10x90.</w:t>
      </w:r>
    </w:p>
    <w:p w:rsidR="00406E77" w:rsidRPr="00121DE4" w:rsidRDefault="00406E77" w:rsidP="00406E77">
      <w:pPr>
        <w:pStyle w:val="Nagwek4"/>
        <w:numPr>
          <w:ilvl w:val="2"/>
          <w:numId w:val="7"/>
        </w:numPr>
        <w:tabs>
          <w:tab w:val="left" w:pos="851"/>
        </w:tabs>
        <w:ind w:right="284"/>
        <w:jc w:val="both"/>
        <w:rPr>
          <w:rFonts w:ascii="Calibri" w:hAnsi="Calibri" w:cs="Arial"/>
          <w:b w:val="0"/>
          <w:bCs/>
        </w:rPr>
      </w:pPr>
      <w:r w:rsidRPr="00121DE4">
        <w:rPr>
          <w:rFonts w:ascii="Calibri" w:hAnsi="Calibri" w:cs="Arial"/>
          <w:b w:val="0"/>
          <w:bCs/>
        </w:rPr>
        <w:t>BEZPIECZEŃSTWO</w:t>
      </w:r>
    </w:p>
    <w:p w:rsidR="00406E77" w:rsidRPr="00121DE4" w:rsidRDefault="00406E77" w:rsidP="00406E77">
      <w:pPr>
        <w:autoSpaceDE w:val="0"/>
        <w:ind w:left="284" w:right="284" w:firstLine="283"/>
        <w:jc w:val="both"/>
        <w:rPr>
          <w:rFonts w:ascii="Calibri" w:hAnsi="Calibri"/>
          <w:bCs/>
          <w:sz w:val="24"/>
          <w:szCs w:val="24"/>
        </w:rPr>
      </w:pPr>
    </w:p>
    <w:p w:rsidR="00BF6F97" w:rsidRPr="00BF6F97" w:rsidRDefault="00BF6F97" w:rsidP="00BF6F97">
      <w:pPr>
        <w:numPr>
          <w:ilvl w:val="0"/>
          <w:numId w:val="11"/>
        </w:numPr>
        <w:ind w:right="284"/>
        <w:jc w:val="both"/>
        <w:rPr>
          <w:rFonts w:ascii="Calibri" w:hAnsi="Calibri" w:cs="Arial"/>
          <w:sz w:val="24"/>
          <w:szCs w:val="22"/>
        </w:rPr>
      </w:pPr>
      <w:r w:rsidRPr="00BF6F97">
        <w:rPr>
          <w:rFonts w:ascii="Calibri" w:hAnsi="Calibri" w:cs="Arial"/>
          <w:sz w:val="24"/>
          <w:szCs w:val="22"/>
        </w:rPr>
        <w:t>W widocznym miejscu przy wejściu na skatepark musi zostać umieszczona instrukcja użytkowania skateparku.</w:t>
      </w:r>
    </w:p>
    <w:p w:rsidR="00BF6F97" w:rsidRPr="00BF6F97" w:rsidRDefault="00BF6F97" w:rsidP="00BF6F97">
      <w:pPr>
        <w:numPr>
          <w:ilvl w:val="0"/>
          <w:numId w:val="11"/>
        </w:numPr>
        <w:ind w:right="284"/>
        <w:jc w:val="both"/>
        <w:rPr>
          <w:rFonts w:ascii="Calibri" w:hAnsi="Calibri" w:cs="Arial"/>
          <w:sz w:val="24"/>
          <w:szCs w:val="22"/>
        </w:rPr>
      </w:pPr>
      <w:r w:rsidRPr="00BF6F97">
        <w:rPr>
          <w:rFonts w:ascii="Calibri" w:hAnsi="Calibri" w:cs="Arial"/>
          <w:sz w:val="24"/>
          <w:szCs w:val="22"/>
        </w:rPr>
        <w:t>Dobór elementów i ich rozmieszczenie z zachowaniem stref bezpieczeństwa, a także przestrzeganie instrukcji użytkowania minimalizuje ryzyko kontuzji podczas użytkowania.</w:t>
      </w:r>
    </w:p>
    <w:p w:rsidR="00BF6F97" w:rsidRPr="00BF6F97" w:rsidRDefault="00BF6F97" w:rsidP="00BF6F97">
      <w:pPr>
        <w:numPr>
          <w:ilvl w:val="0"/>
          <w:numId w:val="11"/>
        </w:numPr>
        <w:ind w:right="284"/>
        <w:jc w:val="both"/>
        <w:rPr>
          <w:rFonts w:ascii="Calibri" w:hAnsi="Calibri" w:cs="Arial"/>
          <w:sz w:val="24"/>
          <w:szCs w:val="22"/>
        </w:rPr>
      </w:pPr>
      <w:r w:rsidRPr="00BF6F97">
        <w:rPr>
          <w:rFonts w:ascii="Calibri" w:hAnsi="Calibri" w:cs="Arial"/>
          <w:sz w:val="24"/>
          <w:szCs w:val="22"/>
        </w:rPr>
        <w:t>Wszystkie prace muszą być wykonane zgodnie z obowiązującymi przepisami oraz pod nadzorem osób uprawnionych.</w:t>
      </w:r>
    </w:p>
    <w:p w:rsidR="00BF6F97" w:rsidRPr="00BF6F97" w:rsidRDefault="00BF6F97" w:rsidP="00BF6F97">
      <w:pPr>
        <w:numPr>
          <w:ilvl w:val="0"/>
          <w:numId w:val="11"/>
        </w:numPr>
        <w:ind w:right="284"/>
        <w:jc w:val="both"/>
        <w:rPr>
          <w:rFonts w:ascii="Calibri" w:hAnsi="Calibri" w:cs="Arial"/>
          <w:sz w:val="24"/>
          <w:szCs w:val="22"/>
        </w:rPr>
      </w:pPr>
      <w:r w:rsidRPr="00BF6F97">
        <w:rPr>
          <w:rFonts w:ascii="Calibri" w:hAnsi="Calibri" w:cs="Arial"/>
          <w:sz w:val="24"/>
          <w:szCs w:val="22"/>
        </w:rPr>
        <w:t>Wszystkie zastosowane materiały muszą posiadać wymagane atesty, aprobaty techniczne, deklaracje zgodności itp., oraz muszą być zastosowane zgodnie z ich kartami technicznymi podanymi przez producentów.</w:t>
      </w:r>
    </w:p>
    <w:p w:rsidR="00406E77" w:rsidRPr="00B76645" w:rsidRDefault="00BF6F97" w:rsidP="00BF6F97">
      <w:pPr>
        <w:numPr>
          <w:ilvl w:val="0"/>
          <w:numId w:val="11"/>
        </w:numPr>
        <w:ind w:right="284"/>
        <w:jc w:val="both"/>
        <w:rPr>
          <w:rFonts w:ascii="Calibri" w:hAnsi="Calibri"/>
          <w:sz w:val="24"/>
          <w:szCs w:val="24"/>
        </w:rPr>
      </w:pPr>
      <w:r w:rsidRPr="00BF6F97">
        <w:rPr>
          <w:rFonts w:ascii="Calibri" w:hAnsi="Calibri" w:cs="Arial"/>
          <w:sz w:val="24"/>
          <w:szCs w:val="22"/>
        </w:rPr>
        <w:t>Wszystkie urządzenia sportowe, zabawowe i rekreacyjne oraz komunalne zainstalowane na terenie objętym niniejszym opracowaniem muszą bezwzględnie spełniać wszystkie wymagania w zakresie bezpieczeństwa użytkowania zgodnie z obowiązującymi normami (PN-EN 1497:2019, IDT) - Urządzenia dla użytkowników sprzętu rolkowego. Wymagania bezpieczeństwa i metody badań).</w:t>
      </w:r>
      <w:r w:rsidR="00406E77" w:rsidRPr="00121DE4">
        <w:rPr>
          <w:rFonts w:ascii="Calibri" w:hAnsi="Calibri" w:cs="Arial"/>
          <w:sz w:val="24"/>
          <w:szCs w:val="22"/>
        </w:rPr>
        <w:t xml:space="preserve"> </w:t>
      </w:r>
    </w:p>
    <w:p w:rsidR="00406E77" w:rsidRPr="00121DE4" w:rsidRDefault="00406E77" w:rsidP="00406E77">
      <w:pPr>
        <w:ind w:left="708" w:right="284"/>
        <w:jc w:val="both"/>
        <w:rPr>
          <w:rFonts w:ascii="Calibri" w:hAnsi="Calibri" w:cs="Arial"/>
          <w:b/>
          <w:sz w:val="24"/>
          <w:szCs w:val="22"/>
        </w:rPr>
      </w:pPr>
      <w:r w:rsidRPr="00121DE4">
        <w:rPr>
          <w:rFonts w:ascii="Calibri" w:hAnsi="Calibri" w:cs="Arial"/>
          <w:b/>
          <w:sz w:val="24"/>
          <w:szCs w:val="22"/>
        </w:rPr>
        <w:t>Tolerancje</w:t>
      </w:r>
    </w:p>
    <w:p w:rsidR="00BF6F97" w:rsidRPr="00BF6F97" w:rsidRDefault="00BF6F97" w:rsidP="00BF6F97">
      <w:pPr>
        <w:numPr>
          <w:ilvl w:val="0"/>
          <w:numId w:val="12"/>
        </w:numPr>
        <w:ind w:right="284"/>
        <w:jc w:val="both"/>
        <w:rPr>
          <w:rFonts w:ascii="Calibri" w:hAnsi="Calibri" w:cs="Arial"/>
          <w:sz w:val="24"/>
          <w:szCs w:val="22"/>
        </w:rPr>
      </w:pPr>
      <w:r w:rsidRPr="00BF6F97">
        <w:rPr>
          <w:rFonts w:ascii="Calibri" w:hAnsi="Calibri" w:cs="Arial"/>
          <w:sz w:val="24"/>
          <w:szCs w:val="22"/>
        </w:rPr>
        <w:t>Wszystkie wystawione krawędzie muszą być ochronione ocynkowaną stalą.</w:t>
      </w:r>
    </w:p>
    <w:p w:rsidR="00BF6F97" w:rsidRPr="00BF6F97" w:rsidRDefault="00BF6F97" w:rsidP="00BF6F97">
      <w:pPr>
        <w:numPr>
          <w:ilvl w:val="0"/>
          <w:numId w:val="12"/>
        </w:numPr>
        <w:ind w:right="284"/>
        <w:jc w:val="both"/>
        <w:rPr>
          <w:rFonts w:ascii="Calibri" w:hAnsi="Calibri" w:cs="Arial"/>
          <w:sz w:val="24"/>
          <w:szCs w:val="22"/>
        </w:rPr>
      </w:pPr>
      <w:r w:rsidRPr="00BF6F97">
        <w:rPr>
          <w:rFonts w:ascii="Calibri" w:hAnsi="Calibri" w:cs="Arial"/>
          <w:sz w:val="24"/>
          <w:szCs w:val="22"/>
        </w:rPr>
        <w:t>Copingi mogą wystawać nie bardziej niż 12mm ponad powierzchnię blatu.</w:t>
      </w:r>
    </w:p>
    <w:p w:rsidR="00BF6F97" w:rsidRPr="00BF6F97" w:rsidRDefault="00BF6F97" w:rsidP="00BF6F97">
      <w:pPr>
        <w:numPr>
          <w:ilvl w:val="0"/>
          <w:numId w:val="12"/>
        </w:numPr>
        <w:ind w:right="284"/>
        <w:jc w:val="both"/>
        <w:rPr>
          <w:rFonts w:ascii="Calibri" w:hAnsi="Calibri" w:cs="Arial"/>
          <w:sz w:val="24"/>
          <w:szCs w:val="22"/>
        </w:rPr>
      </w:pPr>
      <w:r w:rsidRPr="00BF6F97">
        <w:rPr>
          <w:rFonts w:ascii="Calibri" w:hAnsi="Calibri" w:cs="Arial"/>
          <w:sz w:val="24"/>
          <w:szCs w:val="22"/>
        </w:rPr>
        <w:t>Wszystkie promienie nie mogą zmienić się bardziej niż 20mm od określonego wymiaru.</w:t>
      </w:r>
    </w:p>
    <w:p w:rsidR="00BF6F97" w:rsidRPr="00BF6F97" w:rsidRDefault="00BF6F97" w:rsidP="00BF6F97">
      <w:pPr>
        <w:numPr>
          <w:ilvl w:val="0"/>
          <w:numId w:val="12"/>
        </w:numPr>
        <w:ind w:right="284"/>
        <w:jc w:val="both"/>
        <w:rPr>
          <w:rFonts w:ascii="Calibri" w:hAnsi="Calibri" w:cs="Arial"/>
          <w:sz w:val="24"/>
          <w:szCs w:val="22"/>
        </w:rPr>
      </w:pPr>
      <w:r w:rsidRPr="00BF6F97">
        <w:rPr>
          <w:rFonts w:ascii="Calibri" w:hAnsi="Calibri" w:cs="Arial"/>
          <w:sz w:val="24"/>
          <w:szCs w:val="22"/>
        </w:rPr>
        <w:t>Otwory na płytach w linii poziomej muszą być w odstępach minimum 450mm.</w:t>
      </w:r>
    </w:p>
    <w:p w:rsidR="00BF6F97" w:rsidRPr="00BF6F97" w:rsidRDefault="00BF6F97" w:rsidP="00BF6F97">
      <w:pPr>
        <w:numPr>
          <w:ilvl w:val="0"/>
          <w:numId w:val="12"/>
        </w:numPr>
        <w:ind w:right="284"/>
        <w:jc w:val="both"/>
        <w:rPr>
          <w:rFonts w:ascii="Calibri" w:hAnsi="Calibri" w:cs="Arial"/>
          <w:sz w:val="24"/>
          <w:szCs w:val="22"/>
        </w:rPr>
      </w:pPr>
      <w:r w:rsidRPr="00BF6F97">
        <w:rPr>
          <w:rFonts w:ascii="Calibri" w:hAnsi="Calibri" w:cs="Arial"/>
          <w:sz w:val="24"/>
          <w:szCs w:val="22"/>
        </w:rPr>
        <w:t>Przestrzenie otworów na krawędziach arkusza płyt muszą być w odstępach minimum 250mm.</w:t>
      </w:r>
    </w:p>
    <w:p w:rsidR="00BF6F97" w:rsidRPr="00BF6F97" w:rsidRDefault="00BF6F97" w:rsidP="00BF6F97">
      <w:pPr>
        <w:numPr>
          <w:ilvl w:val="0"/>
          <w:numId w:val="12"/>
        </w:numPr>
        <w:ind w:right="284"/>
        <w:jc w:val="both"/>
        <w:rPr>
          <w:rFonts w:ascii="Calibri" w:hAnsi="Calibri" w:cs="Arial"/>
          <w:sz w:val="24"/>
          <w:szCs w:val="22"/>
        </w:rPr>
      </w:pPr>
      <w:r w:rsidRPr="00BF6F97">
        <w:rPr>
          <w:rFonts w:ascii="Calibri" w:hAnsi="Calibri" w:cs="Arial"/>
          <w:sz w:val="24"/>
          <w:szCs w:val="22"/>
        </w:rPr>
        <w:t>Wszystkie otwory przy krawędziach stykających się ze sobą muszą być symetryczne.</w:t>
      </w:r>
    </w:p>
    <w:p w:rsidR="00406E77" w:rsidRDefault="00BF6F97" w:rsidP="00BF6F97">
      <w:pPr>
        <w:numPr>
          <w:ilvl w:val="0"/>
          <w:numId w:val="12"/>
        </w:numPr>
        <w:ind w:right="284"/>
        <w:jc w:val="both"/>
        <w:rPr>
          <w:rFonts w:ascii="Calibri" w:hAnsi="Calibri" w:cs="Arial"/>
          <w:sz w:val="24"/>
          <w:szCs w:val="22"/>
        </w:rPr>
      </w:pPr>
      <w:r w:rsidRPr="00BF6F97">
        <w:rPr>
          <w:rFonts w:ascii="Calibri" w:hAnsi="Calibri" w:cs="Arial"/>
          <w:sz w:val="24"/>
          <w:szCs w:val="22"/>
        </w:rPr>
        <w:t>Wymiary gabarytowe urządzeń mogą różnić się o 6% w zależności od kątów.</w:t>
      </w:r>
    </w:p>
    <w:p w:rsidR="00BF6F97" w:rsidRDefault="00BF6F97" w:rsidP="00BF6F97">
      <w:pPr>
        <w:ind w:left="720" w:right="284"/>
        <w:jc w:val="both"/>
        <w:rPr>
          <w:rFonts w:ascii="Calibri" w:hAnsi="Calibri" w:cs="Arial"/>
          <w:sz w:val="24"/>
          <w:szCs w:val="22"/>
        </w:rPr>
      </w:pPr>
    </w:p>
    <w:p w:rsidR="00406E77" w:rsidRDefault="00406E77" w:rsidP="00406E77">
      <w:pPr>
        <w:spacing w:line="276" w:lineRule="auto"/>
        <w:ind w:left="1788" w:right="284"/>
        <w:rPr>
          <w:rFonts w:ascii="Calibri" w:hAnsi="Calibri"/>
          <w:b/>
          <w:sz w:val="24"/>
          <w:lang w:eastAsia="x-none"/>
        </w:rPr>
      </w:pPr>
    </w:p>
    <w:p w:rsidR="001D5E43" w:rsidRDefault="001D5E43" w:rsidP="00406E77">
      <w:pPr>
        <w:spacing w:line="276" w:lineRule="auto"/>
        <w:ind w:left="1788" w:right="284"/>
        <w:rPr>
          <w:rFonts w:ascii="Calibri" w:hAnsi="Calibri"/>
          <w:b/>
          <w:sz w:val="24"/>
          <w:lang w:eastAsia="x-none"/>
        </w:rPr>
      </w:pPr>
    </w:p>
    <w:p w:rsidR="00747281" w:rsidRDefault="00747281" w:rsidP="00026B54">
      <w:pPr>
        <w:numPr>
          <w:ilvl w:val="1"/>
          <w:numId w:val="20"/>
        </w:numPr>
        <w:spacing w:line="276" w:lineRule="auto"/>
        <w:ind w:right="284"/>
        <w:rPr>
          <w:rFonts w:ascii="Calibri" w:hAnsi="Calibri"/>
          <w:b/>
          <w:sz w:val="24"/>
          <w:lang w:eastAsia="x-none"/>
        </w:rPr>
      </w:pPr>
      <w:r>
        <w:rPr>
          <w:rFonts w:ascii="Calibri" w:hAnsi="Calibri"/>
          <w:b/>
          <w:sz w:val="24"/>
          <w:lang w:eastAsia="x-none"/>
        </w:rPr>
        <w:t>URZĄDZENIA SKATEPARKU</w:t>
      </w:r>
    </w:p>
    <w:p w:rsidR="00747281" w:rsidRPr="00EC2031" w:rsidRDefault="00EC2031" w:rsidP="00747281">
      <w:pPr>
        <w:spacing w:line="276" w:lineRule="auto"/>
        <w:ind w:left="1788" w:right="284"/>
        <w:rPr>
          <w:rFonts w:ascii="Calibri" w:hAnsi="Calibri"/>
          <w:sz w:val="24"/>
          <w:lang w:eastAsia="x-none"/>
        </w:rPr>
      </w:pPr>
      <w:r w:rsidRPr="00EC2031">
        <w:rPr>
          <w:rFonts w:ascii="Calibri" w:hAnsi="Calibri"/>
          <w:sz w:val="24"/>
          <w:lang w:eastAsia="x-none"/>
        </w:rPr>
        <w:t>Na płycie projektuje się montaż gotowych przeszkód ze sklejki.</w:t>
      </w:r>
    </w:p>
    <w:p w:rsidR="007F72B5" w:rsidRDefault="007F72B5" w:rsidP="00026B54">
      <w:pPr>
        <w:numPr>
          <w:ilvl w:val="1"/>
          <w:numId w:val="20"/>
        </w:numPr>
        <w:spacing w:line="276" w:lineRule="auto"/>
        <w:ind w:right="284"/>
        <w:rPr>
          <w:rFonts w:ascii="Calibri" w:hAnsi="Calibri"/>
          <w:b/>
          <w:sz w:val="24"/>
          <w:lang w:eastAsia="x-none"/>
        </w:rPr>
      </w:pPr>
      <w:r>
        <w:rPr>
          <w:rFonts w:ascii="Calibri" w:hAnsi="Calibri"/>
          <w:b/>
          <w:sz w:val="24"/>
          <w:lang w:eastAsia="x-none"/>
        </w:rPr>
        <w:t>ELEMENTY MAŁEJ ARCHITEKTURY</w:t>
      </w:r>
    </w:p>
    <w:p w:rsidR="007F72B5" w:rsidRPr="007F72B5" w:rsidRDefault="007F72B5" w:rsidP="007F72B5">
      <w:pPr>
        <w:spacing w:line="276" w:lineRule="auto"/>
        <w:ind w:left="1276" w:right="284"/>
        <w:rPr>
          <w:rFonts w:ascii="Calibri" w:hAnsi="Calibri"/>
          <w:sz w:val="24"/>
          <w:lang w:eastAsia="x-none"/>
        </w:rPr>
      </w:pPr>
      <w:r w:rsidRPr="007F72B5">
        <w:rPr>
          <w:rFonts w:ascii="Calibri" w:hAnsi="Calibri"/>
          <w:sz w:val="24"/>
          <w:lang w:eastAsia="x-none"/>
        </w:rPr>
        <w:t xml:space="preserve">Wszystkie zaproponowane w projekcie elementy małej architektury należy traktować poglądowo. Mogą zostać zmienione na równoważne za zgodą Inwestora, muszą jednak spełniać analogiczne standardy techniczne, jakościowe oraz wymagane normy bezpieczeństwa.   </w:t>
      </w:r>
    </w:p>
    <w:p w:rsidR="007F72B5" w:rsidRPr="007F72B5" w:rsidRDefault="007F72B5" w:rsidP="007F72B5">
      <w:pPr>
        <w:spacing w:line="276" w:lineRule="auto"/>
        <w:ind w:left="1276" w:right="284"/>
        <w:rPr>
          <w:rFonts w:ascii="Calibri" w:hAnsi="Calibri"/>
          <w:sz w:val="24"/>
          <w:lang w:eastAsia="x-none"/>
        </w:rPr>
      </w:pPr>
      <w:r w:rsidRPr="007F72B5">
        <w:rPr>
          <w:rFonts w:ascii="Calibri" w:hAnsi="Calibri"/>
          <w:sz w:val="24"/>
          <w:lang w:eastAsia="x-none"/>
        </w:rPr>
        <w:t>- ławka parkowa z oparciem – 4 szt.</w:t>
      </w:r>
    </w:p>
    <w:p w:rsidR="007F72B5" w:rsidRPr="007F72B5" w:rsidRDefault="007F72B5" w:rsidP="007F72B5">
      <w:pPr>
        <w:spacing w:line="276" w:lineRule="auto"/>
        <w:ind w:left="1276" w:right="284"/>
        <w:rPr>
          <w:rFonts w:ascii="Calibri" w:hAnsi="Calibri"/>
          <w:sz w:val="24"/>
          <w:lang w:eastAsia="x-none"/>
        </w:rPr>
      </w:pPr>
      <w:r w:rsidRPr="007F72B5">
        <w:rPr>
          <w:rFonts w:ascii="Calibri" w:hAnsi="Calibri"/>
          <w:sz w:val="24"/>
          <w:lang w:eastAsia="x-none"/>
        </w:rPr>
        <w:t>- tablica z regulaminem – 1 szt.</w:t>
      </w:r>
    </w:p>
    <w:p w:rsidR="007F72B5" w:rsidRPr="007F72B5" w:rsidRDefault="007F72B5" w:rsidP="007F72B5">
      <w:pPr>
        <w:spacing w:line="276" w:lineRule="auto"/>
        <w:ind w:left="1276" w:right="284"/>
        <w:rPr>
          <w:rFonts w:ascii="Calibri" w:hAnsi="Calibri"/>
          <w:sz w:val="24"/>
          <w:lang w:eastAsia="x-none"/>
        </w:rPr>
      </w:pPr>
      <w:r w:rsidRPr="007F72B5">
        <w:rPr>
          <w:rFonts w:ascii="Calibri" w:hAnsi="Calibri"/>
          <w:sz w:val="24"/>
          <w:lang w:eastAsia="x-none"/>
        </w:rPr>
        <w:t>- stojak na rowery – 8 szt.</w:t>
      </w:r>
    </w:p>
    <w:p w:rsidR="007F72B5" w:rsidRPr="007F72B5" w:rsidRDefault="007F72B5" w:rsidP="007F72B5">
      <w:pPr>
        <w:spacing w:line="276" w:lineRule="auto"/>
        <w:ind w:left="1276" w:right="284"/>
        <w:rPr>
          <w:rFonts w:ascii="Calibri" w:hAnsi="Calibri"/>
          <w:sz w:val="24"/>
          <w:lang w:eastAsia="x-none"/>
        </w:rPr>
      </w:pPr>
      <w:r w:rsidRPr="007F72B5">
        <w:rPr>
          <w:rFonts w:ascii="Calibri" w:hAnsi="Calibri"/>
          <w:sz w:val="24"/>
          <w:lang w:eastAsia="x-none"/>
        </w:rPr>
        <w:t>- kosz na śmieci – 2 szt.</w:t>
      </w:r>
    </w:p>
    <w:p w:rsidR="007F72B5" w:rsidRDefault="007F72B5" w:rsidP="007F72B5">
      <w:pPr>
        <w:spacing w:line="276" w:lineRule="auto"/>
        <w:ind w:left="1418" w:right="284" w:hanging="142"/>
        <w:rPr>
          <w:rFonts w:ascii="Calibri" w:hAnsi="Calibri"/>
          <w:sz w:val="24"/>
          <w:lang w:eastAsia="x-none"/>
        </w:rPr>
      </w:pPr>
      <w:r w:rsidRPr="007F72B5">
        <w:rPr>
          <w:rFonts w:ascii="Calibri" w:hAnsi="Calibri"/>
          <w:sz w:val="24"/>
          <w:lang w:eastAsia="x-none"/>
        </w:rPr>
        <w:t>- oprawy oświetleniowe – 8 szt.</w:t>
      </w:r>
    </w:p>
    <w:p w:rsidR="007F72B5" w:rsidRPr="007F72B5" w:rsidRDefault="007F72B5" w:rsidP="007F72B5">
      <w:pPr>
        <w:spacing w:line="276" w:lineRule="auto"/>
        <w:ind w:left="1418" w:right="284" w:hanging="142"/>
        <w:rPr>
          <w:rFonts w:ascii="Calibri" w:hAnsi="Calibri"/>
          <w:sz w:val="24"/>
          <w:lang w:eastAsia="x-none"/>
        </w:rPr>
      </w:pPr>
      <w:r w:rsidRPr="007F72B5">
        <w:rPr>
          <w:rFonts w:ascii="Calibri" w:hAnsi="Calibri"/>
          <w:sz w:val="24"/>
          <w:lang w:eastAsia="x-none"/>
        </w:rPr>
        <w:t>Elementy małej architektury posadowiono na stopach betonowych o wymiarach jak na rysunku. Zastosować beton klasy C20/25. Montaż należy wykonać z zaleceniami producenta konkretnego elementu wyposażenia. Poziom posadowienia przyjęto 1.</w:t>
      </w:r>
      <w:r w:rsidR="00FB1458">
        <w:rPr>
          <w:rFonts w:ascii="Calibri" w:hAnsi="Calibri"/>
          <w:sz w:val="24"/>
          <w:lang w:eastAsia="x-none"/>
        </w:rPr>
        <w:t>1</w:t>
      </w:r>
      <w:r w:rsidRPr="007F72B5">
        <w:rPr>
          <w:rFonts w:ascii="Calibri" w:hAnsi="Calibri"/>
          <w:sz w:val="24"/>
          <w:lang w:eastAsia="x-none"/>
        </w:rPr>
        <w:t xml:space="preserve"> m p.p.t.</w:t>
      </w:r>
    </w:p>
    <w:p w:rsidR="007F72B5" w:rsidRDefault="007F72B5" w:rsidP="007F72B5">
      <w:pPr>
        <w:spacing w:line="276" w:lineRule="auto"/>
        <w:ind w:left="1788" w:right="284"/>
        <w:rPr>
          <w:rFonts w:ascii="Calibri" w:hAnsi="Calibri"/>
          <w:b/>
          <w:sz w:val="24"/>
          <w:lang w:eastAsia="x-none"/>
        </w:rPr>
      </w:pPr>
    </w:p>
    <w:p w:rsidR="00351C3D" w:rsidRDefault="00406E77" w:rsidP="00026B54">
      <w:pPr>
        <w:numPr>
          <w:ilvl w:val="1"/>
          <w:numId w:val="20"/>
        </w:numPr>
        <w:spacing w:line="276" w:lineRule="auto"/>
        <w:ind w:right="284"/>
        <w:rPr>
          <w:rFonts w:ascii="Calibri" w:hAnsi="Calibri"/>
          <w:b/>
          <w:sz w:val="24"/>
          <w:lang w:eastAsia="x-none"/>
        </w:rPr>
      </w:pPr>
      <w:r>
        <w:rPr>
          <w:rFonts w:ascii="Calibri" w:hAnsi="Calibri"/>
          <w:b/>
          <w:sz w:val="24"/>
          <w:lang w:eastAsia="x-none"/>
        </w:rPr>
        <w:t>NAWIERZCHNI</w:t>
      </w:r>
      <w:r w:rsidR="000376AC">
        <w:rPr>
          <w:rFonts w:ascii="Calibri" w:hAnsi="Calibri"/>
          <w:b/>
          <w:sz w:val="24"/>
          <w:lang w:eastAsia="x-none"/>
        </w:rPr>
        <w:t>A</w:t>
      </w:r>
      <w:r>
        <w:rPr>
          <w:rFonts w:ascii="Calibri" w:hAnsi="Calibri"/>
          <w:b/>
          <w:sz w:val="24"/>
          <w:lang w:eastAsia="x-none"/>
        </w:rPr>
        <w:t xml:space="preserve"> UTWARDZON</w:t>
      </w:r>
      <w:r w:rsidR="000376AC">
        <w:rPr>
          <w:rFonts w:ascii="Calibri" w:hAnsi="Calibri"/>
          <w:b/>
          <w:sz w:val="24"/>
          <w:lang w:eastAsia="x-none"/>
        </w:rPr>
        <w:t>A</w:t>
      </w:r>
    </w:p>
    <w:p w:rsidR="00406E77" w:rsidRPr="00406E77" w:rsidRDefault="00406E77" w:rsidP="00406E77">
      <w:pPr>
        <w:spacing w:line="276" w:lineRule="auto"/>
        <w:ind w:left="567" w:right="284" w:firstLine="425"/>
        <w:rPr>
          <w:rFonts w:ascii="Calibri" w:hAnsi="Calibri"/>
          <w:sz w:val="24"/>
          <w:lang w:eastAsia="x-none"/>
        </w:rPr>
      </w:pPr>
      <w:r w:rsidRPr="00406E77">
        <w:rPr>
          <w:rFonts w:ascii="Calibri" w:hAnsi="Calibri"/>
          <w:sz w:val="24"/>
          <w:lang w:eastAsia="x-none"/>
        </w:rPr>
        <w:t>Projekt zakłada budowę utwardzon</w:t>
      </w:r>
      <w:r w:rsidR="002E2F09">
        <w:rPr>
          <w:rFonts w:ascii="Calibri" w:hAnsi="Calibri"/>
          <w:sz w:val="24"/>
          <w:lang w:eastAsia="x-none"/>
        </w:rPr>
        <w:t>ego</w:t>
      </w:r>
      <w:r w:rsidRPr="00406E77">
        <w:rPr>
          <w:rFonts w:ascii="Calibri" w:hAnsi="Calibri"/>
          <w:sz w:val="24"/>
          <w:lang w:eastAsia="x-none"/>
        </w:rPr>
        <w:t xml:space="preserve"> dojś</w:t>
      </w:r>
      <w:r w:rsidR="002E2F09">
        <w:rPr>
          <w:rFonts w:ascii="Calibri" w:hAnsi="Calibri"/>
          <w:sz w:val="24"/>
          <w:lang w:eastAsia="x-none"/>
        </w:rPr>
        <w:t>cia</w:t>
      </w:r>
      <w:r w:rsidRPr="00406E77">
        <w:rPr>
          <w:rFonts w:ascii="Calibri" w:hAnsi="Calibri"/>
          <w:sz w:val="24"/>
          <w:lang w:eastAsia="x-none"/>
        </w:rPr>
        <w:t xml:space="preserve"> do projektowanego założenia sportowo-rekreacyjnego. Nawierzchnia wykonan</w:t>
      </w:r>
      <w:r w:rsidR="002E2F09">
        <w:rPr>
          <w:rFonts w:ascii="Calibri" w:hAnsi="Calibri"/>
          <w:sz w:val="24"/>
          <w:lang w:eastAsia="x-none"/>
        </w:rPr>
        <w:t>a z kostki betonowej bezfazowej</w:t>
      </w:r>
      <w:r w:rsidRPr="00406E77">
        <w:rPr>
          <w:rFonts w:ascii="Calibri" w:hAnsi="Calibri"/>
          <w:sz w:val="24"/>
          <w:lang w:eastAsia="x-none"/>
        </w:rPr>
        <w:t xml:space="preserve">. </w:t>
      </w:r>
    </w:p>
    <w:p w:rsidR="00406E77" w:rsidRDefault="00406E77" w:rsidP="00406E77">
      <w:pPr>
        <w:spacing w:line="276" w:lineRule="auto"/>
        <w:ind w:left="924" w:right="284"/>
        <w:rPr>
          <w:rFonts w:ascii="Calibri" w:hAnsi="Calibri"/>
          <w:sz w:val="24"/>
          <w:lang w:eastAsia="x-none"/>
        </w:rPr>
      </w:pPr>
    </w:p>
    <w:p w:rsidR="00406E77" w:rsidRPr="00406E77" w:rsidRDefault="00406E77" w:rsidP="00406E77">
      <w:pPr>
        <w:spacing w:line="276" w:lineRule="auto"/>
        <w:ind w:left="924" w:right="284"/>
        <w:rPr>
          <w:rFonts w:ascii="Calibri" w:hAnsi="Calibri"/>
          <w:sz w:val="24"/>
          <w:lang w:eastAsia="x-none"/>
        </w:rPr>
      </w:pPr>
      <w:r>
        <w:rPr>
          <w:rFonts w:ascii="Calibri" w:hAnsi="Calibri"/>
          <w:sz w:val="24"/>
          <w:lang w:eastAsia="x-none"/>
        </w:rPr>
        <w:t>Nawierzchnia z kostki betonowej:</w:t>
      </w:r>
    </w:p>
    <w:p w:rsidR="0002540D" w:rsidRPr="00FB1458" w:rsidRDefault="0002540D" w:rsidP="0002540D">
      <w:pPr>
        <w:numPr>
          <w:ilvl w:val="0"/>
          <w:numId w:val="3"/>
        </w:numPr>
        <w:spacing w:line="276" w:lineRule="auto"/>
        <w:ind w:right="284"/>
        <w:rPr>
          <w:rFonts w:ascii="Calibri" w:hAnsi="Calibri"/>
          <w:sz w:val="24"/>
          <w:lang w:eastAsia="x-none"/>
        </w:rPr>
      </w:pPr>
      <w:r w:rsidRPr="00FB1458">
        <w:rPr>
          <w:rFonts w:ascii="Calibri" w:hAnsi="Calibri"/>
          <w:sz w:val="24"/>
          <w:lang w:eastAsia="x-none"/>
        </w:rPr>
        <w:t>kostka betonowa bezfazowa gr 6 cm, kolor ciemnoszary/ jasnoszary</w:t>
      </w:r>
    </w:p>
    <w:p w:rsidR="0002540D" w:rsidRPr="00FB1458" w:rsidRDefault="0002540D" w:rsidP="0002540D">
      <w:pPr>
        <w:numPr>
          <w:ilvl w:val="0"/>
          <w:numId w:val="3"/>
        </w:numPr>
        <w:spacing w:line="276" w:lineRule="auto"/>
        <w:ind w:right="284"/>
        <w:rPr>
          <w:rFonts w:ascii="Calibri" w:hAnsi="Calibri"/>
          <w:sz w:val="24"/>
          <w:lang w:eastAsia="x-none"/>
        </w:rPr>
      </w:pPr>
      <w:r w:rsidRPr="00FB1458">
        <w:rPr>
          <w:rFonts w:ascii="Calibri" w:hAnsi="Calibri"/>
          <w:sz w:val="24"/>
          <w:lang w:eastAsia="x-none"/>
        </w:rPr>
        <w:t>podsypka cementowo - piaskowa, gr 4 cm,</w:t>
      </w:r>
    </w:p>
    <w:p w:rsidR="0002540D" w:rsidRPr="00FB1458" w:rsidRDefault="0002540D" w:rsidP="0002540D">
      <w:pPr>
        <w:numPr>
          <w:ilvl w:val="0"/>
          <w:numId w:val="3"/>
        </w:numPr>
        <w:spacing w:line="276" w:lineRule="auto"/>
        <w:ind w:right="284"/>
        <w:rPr>
          <w:rFonts w:ascii="Calibri" w:hAnsi="Calibri"/>
          <w:sz w:val="24"/>
          <w:lang w:eastAsia="x-none"/>
        </w:rPr>
      </w:pPr>
      <w:r w:rsidRPr="00FB1458">
        <w:rPr>
          <w:rFonts w:ascii="Calibri" w:hAnsi="Calibri"/>
          <w:sz w:val="24"/>
          <w:lang w:eastAsia="x-none"/>
        </w:rPr>
        <w:t>Warstwa z kruszywa łamanego stabilizowanego mechanicznie, o frakcji 0-31,5 mm, gr. 20 cm;</w:t>
      </w:r>
    </w:p>
    <w:p w:rsidR="0002540D" w:rsidRPr="00FB1458" w:rsidRDefault="0002540D" w:rsidP="0002540D">
      <w:pPr>
        <w:numPr>
          <w:ilvl w:val="0"/>
          <w:numId w:val="3"/>
        </w:numPr>
        <w:spacing w:line="276" w:lineRule="auto"/>
        <w:ind w:right="284"/>
        <w:rPr>
          <w:rFonts w:ascii="Calibri" w:hAnsi="Calibri"/>
          <w:sz w:val="24"/>
          <w:lang w:eastAsia="x-none"/>
        </w:rPr>
      </w:pPr>
      <w:r w:rsidRPr="00FB1458">
        <w:rPr>
          <w:rFonts w:ascii="Calibri" w:hAnsi="Calibri"/>
          <w:sz w:val="24"/>
          <w:lang w:eastAsia="x-none"/>
        </w:rPr>
        <w:t>Warstwa z kruszywa łamanego stabilizowanego mechanicznie, o frakcji 31,5-63 mm, gr. 20 cm ;</w:t>
      </w:r>
    </w:p>
    <w:p w:rsidR="00406E77" w:rsidRPr="00FB1458" w:rsidRDefault="0002540D" w:rsidP="0002540D">
      <w:pPr>
        <w:numPr>
          <w:ilvl w:val="0"/>
          <w:numId w:val="3"/>
        </w:numPr>
        <w:spacing w:line="276" w:lineRule="auto"/>
        <w:ind w:right="284"/>
        <w:rPr>
          <w:rFonts w:ascii="Calibri" w:hAnsi="Calibri"/>
          <w:sz w:val="24"/>
          <w:lang w:eastAsia="x-none"/>
        </w:rPr>
      </w:pPr>
      <w:r w:rsidRPr="00FB1458">
        <w:rPr>
          <w:rFonts w:ascii="Calibri" w:hAnsi="Calibri"/>
          <w:sz w:val="24"/>
          <w:lang w:eastAsia="x-none"/>
        </w:rPr>
        <w:t>grunt rodzimy.</w:t>
      </w:r>
    </w:p>
    <w:p w:rsidR="00171FEA" w:rsidRPr="00FB1458" w:rsidRDefault="00171FEA" w:rsidP="00171FEA">
      <w:pPr>
        <w:spacing w:line="276" w:lineRule="auto"/>
        <w:ind w:left="924" w:right="284"/>
        <w:rPr>
          <w:rFonts w:ascii="Calibri" w:hAnsi="Calibri"/>
          <w:sz w:val="24"/>
          <w:lang w:eastAsia="x-none"/>
        </w:rPr>
      </w:pPr>
      <w:r w:rsidRPr="00FB1458">
        <w:rPr>
          <w:rFonts w:ascii="Calibri" w:hAnsi="Calibri"/>
          <w:sz w:val="24"/>
          <w:lang w:eastAsia="x-none"/>
        </w:rPr>
        <w:t>Łącznie: 50 cm</w:t>
      </w:r>
    </w:p>
    <w:p w:rsidR="006539C3" w:rsidRPr="00FB1458" w:rsidRDefault="00DD12C2" w:rsidP="006539C3">
      <w:pPr>
        <w:spacing w:line="276" w:lineRule="auto"/>
        <w:ind w:left="924" w:right="284"/>
        <w:rPr>
          <w:rFonts w:ascii="Calibri" w:hAnsi="Calibri"/>
          <w:sz w:val="24"/>
          <w:lang w:eastAsia="x-none"/>
        </w:rPr>
      </w:pPr>
      <w:r w:rsidRPr="00FB1458">
        <w:rPr>
          <w:rFonts w:ascii="Calibri" w:hAnsi="Calibri"/>
          <w:sz w:val="24"/>
          <w:lang w:eastAsia="x-none"/>
        </w:rPr>
        <w:t>Nawierzchnie ograniczone obrzeżem betonowym 8x30cm ułożonym na ławie betonowej z oporem (beton C12/15) oraz podsypce cem.-piask. gr. 5 cm.</w:t>
      </w:r>
    </w:p>
    <w:p w:rsidR="000376AC" w:rsidRPr="00406E77" w:rsidRDefault="000376AC" w:rsidP="006539C3">
      <w:pPr>
        <w:spacing w:line="276" w:lineRule="auto"/>
        <w:ind w:left="924" w:right="284"/>
        <w:rPr>
          <w:rFonts w:ascii="Calibri" w:hAnsi="Calibri"/>
          <w:sz w:val="24"/>
          <w:lang w:eastAsia="x-none"/>
        </w:rPr>
      </w:pPr>
    </w:p>
    <w:p w:rsidR="00EB0153" w:rsidRPr="00121DE4" w:rsidRDefault="00EB0153" w:rsidP="00EB0153">
      <w:pPr>
        <w:ind w:left="284" w:right="284" w:firstLine="283"/>
        <w:jc w:val="both"/>
        <w:rPr>
          <w:rFonts w:ascii="Calibri" w:hAnsi="Calibri" w:cs="Arial"/>
          <w:b/>
          <w:sz w:val="24"/>
          <w:szCs w:val="24"/>
        </w:rPr>
      </w:pPr>
      <w:r w:rsidRPr="00121DE4">
        <w:rPr>
          <w:rFonts w:ascii="Calibri" w:hAnsi="Calibri" w:cs="Arial"/>
          <w:sz w:val="24"/>
          <w:szCs w:val="24"/>
        </w:rPr>
        <w:t>Projektant:</w:t>
      </w:r>
      <w:r w:rsidRPr="00121DE4">
        <w:rPr>
          <w:rFonts w:ascii="Calibri" w:hAnsi="Calibri"/>
        </w:rPr>
        <w:t xml:space="preserve"> </w:t>
      </w:r>
      <w:r w:rsidRPr="00121DE4">
        <w:rPr>
          <w:rFonts w:ascii="Calibri" w:hAnsi="Calibri" w:cs="Arial"/>
          <w:b/>
          <w:sz w:val="24"/>
          <w:szCs w:val="24"/>
        </w:rPr>
        <w:t xml:space="preserve">mgr inż. Piotr Frosztęga   </w:t>
      </w:r>
      <w:r w:rsidRPr="00121DE4">
        <w:rPr>
          <w:rFonts w:ascii="Calibri" w:hAnsi="Calibri" w:cs="Arial"/>
          <w:sz w:val="24"/>
          <w:szCs w:val="24"/>
        </w:rPr>
        <w:t xml:space="preserve">  </w:t>
      </w:r>
    </w:p>
    <w:p w:rsidR="00EB0153" w:rsidRPr="00121DE4" w:rsidRDefault="00EB0153" w:rsidP="00EB0153">
      <w:pPr>
        <w:autoSpaceDE w:val="0"/>
        <w:autoSpaceDN w:val="0"/>
        <w:adjustRightInd w:val="0"/>
        <w:ind w:left="284" w:right="284" w:firstLine="283"/>
        <w:jc w:val="both"/>
        <w:rPr>
          <w:rFonts w:ascii="Calibri" w:hAnsi="Calibri" w:cs="Arial"/>
          <w:b/>
          <w:sz w:val="24"/>
          <w:szCs w:val="24"/>
        </w:rPr>
      </w:pPr>
      <w:r w:rsidRPr="00121DE4">
        <w:rPr>
          <w:rFonts w:ascii="Calibri" w:hAnsi="Calibri" w:cs="Arial"/>
          <w:b/>
          <w:sz w:val="24"/>
          <w:szCs w:val="24"/>
        </w:rPr>
        <w:tab/>
        <w:t xml:space="preserve">                   </w:t>
      </w:r>
      <w:r w:rsidRPr="00121DE4">
        <w:rPr>
          <w:rFonts w:ascii="Calibri" w:hAnsi="Calibri"/>
          <w:b/>
          <w:sz w:val="24"/>
          <w:szCs w:val="24"/>
          <w:lang w:val="de-DE"/>
        </w:rPr>
        <w:t xml:space="preserve">upr. </w:t>
      </w:r>
      <w:r w:rsidRPr="00121DE4">
        <w:rPr>
          <w:rFonts w:ascii="Calibri" w:hAnsi="Calibri" w:cs="Arial"/>
          <w:b/>
          <w:sz w:val="24"/>
          <w:szCs w:val="24"/>
        </w:rPr>
        <w:t>PDK/0002/POOK/12</w:t>
      </w:r>
      <w:r w:rsidRPr="00121DE4">
        <w:rPr>
          <w:rFonts w:ascii="Calibri" w:hAnsi="Calibri" w:cs="Arial"/>
          <w:b/>
          <w:sz w:val="24"/>
          <w:szCs w:val="24"/>
        </w:rPr>
        <w:tab/>
      </w:r>
    </w:p>
    <w:p w:rsidR="00EB0153" w:rsidRDefault="00EB0153" w:rsidP="00EB0153">
      <w:pPr>
        <w:autoSpaceDE w:val="0"/>
        <w:autoSpaceDN w:val="0"/>
        <w:adjustRightInd w:val="0"/>
        <w:ind w:left="284" w:right="284" w:firstLine="283"/>
        <w:jc w:val="both"/>
        <w:rPr>
          <w:rFonts w:ascii="Calibri" w:hAnsi="Calibri" w:cs="Arial"/>
          <w:b/>
          <w:sz w:val="24"/>
          <w:szCs w:val="24"/>
        </w:rPr>
      </w:pPr>
    </w:p>
    <w:p w:rsidR="008E15FF" w:rsidRPr="00121DE4" w:rsidRDefault="008E15FF" w:rsidP="00EB0153">
      <w:pPr>
        <w:autoSpaceDE w:val="0"/>
        <w:autoSpaceDN w:val="0"/>
        <w:adjustRightInd w:val="0"/>
        <w:ind w:left="284" w:right="284" w:firstLine="283"/>
        <w:jc w:val="both"/>
        <w:rPr>
          <w:rFonts w:ascii="Calibri" w:hAnsi="Calibri" w:cs="Arial"/>
          <w:b/>
          <w:sz w:val="24"/>
          <w:szCs w:val="24"/>
        </w:rPr>
      </w:pPr>
    </w:p>
    <w:p w:rsidR="00EB0153" w:rsidRPr="00121DE4" w:rsidRDefault="00EB0153" w:rsidP="00EB0153">
      <w:pPr>
        <w:pStyle w:val="NORMALNY1"/>
        <w:tabs>
          <w:tab w:val="left" w:pos="-2977"/>
        </w:tabs>
        <w:ind w:right="284"/>
        <w:rPr>
          <w:rFonts w:cs="Arial"/>
          <w:b/>
          <w:lang w:val="pl-PL"/>
        </w:rPr>
      </w:pPr>
    </w:p>
    <w:p w:rsidR="00EB0153" w:rsidRPr="00121DE4" w:rsidRDefault="00EB0153" w:rsidP="00EB0153">
      <w:pPr>
        <w:ind w:left="284" w:right="284" w:firstLine="283"/>
        <w:jc w:val="both"/>
        <w:rPr>
          <w:rFonts w:ascii="Calibri" w:hAnsi="Calibri" w:cs="Arial"/>
          <w:b/>
          <w:sz w:val="24"/>
          <w:szCs w:val="24"/>
        </w:rPr>
      </w:pPr>
      <w:r w:rsidRPr="00121DE4">
        <w:rPr>
          <w:rFonts w:ascii="Calibri" w:hAnsi="Calibri" w:cs="Arial"/>
          <w:sz w:val="24"/>
          <w:szCs w:val="24"/>
        </w:rPr>
        <w:t>Sprawdzający:</w:t>
      </w:r>
      <w:r w:rsidRPr="00121DE4">
        <w:rPr>
          <w:rFonts w:ascii="Calibri" w:hAnsi="Calibri"/>
        </w:rPr>
        <w:t xml:space="preserve"> </w:t>
      </w:r>
      <w:r w:rsidRPr="00121DE4">
        <w:rPr>
          <w:rFonts w:ascii="Calibri" w:hAnsi="Calibri" w:cs="Arial"/>
          <w:b/>
          <w:sz w:val="24"/>
          <w:szCs w:val="24"/>
        </w:rPr>
        <w:t xml:space="preserve">mgr inż. Jarosław Śliwa </w:t>
      </w:r>
      <w:r w:rsidRPr="00121DE4">
        <w:rPr>
          <w:rFonts w:ascii="Calibri" w:hAnsi="Calibri" w:cs="Arial"/>
          <w:sz w:val="24"/>
          <w:szCs w:val="24"/>
        </w:rPr>
        <w:t xml:space="preserve">  </w:t>
      </w:r>
    </w:p>
    <w:p w:rsidR="00EB0153" w:rsidRPr="00121DE4" w:rsidRDefault="00EB0153" w:rsidP="00EB0153">
      <w:pPr>
        <w:autoSpaceDE w:val="0"/>
        <w:autoSpaceDN w:val="0"/>
        <w:adjustRightInd w:val="0"/>
        <w:ind w:left="284" w:right="284" w:firstLine="283"/>
        <w:jc w:val="both"/>
        <w:rPr>
          <w:rFonts w:ascii="Calibri" w:hAnsi="Calibri"/>
        </w:rPr>
      </w:pPr>
      <w:r w:rsidRPr="00121DE4">
        <w:rPr>
          <w:rFonts w:ascii="Calibri" w:hAnsi="Calibri" w:cs="Arial"/>
          <w:b/>
          <w:sz w:val="24"/>
          <w:szCs w:val="24"/>
        </w:rPr>
        <w:tab/>
        <w:t xml:space="preserve">                          </w:t>
      </w:r>
      <w:r w:rsidRPr="00121DE4">
        <w:rPr>
          <w:rFonts w:ascii="Calibri" w:hAnsi="Calibri"/>
          <w:b/>
          <w:sz w:val="24"/>
          <w:szCs w:val="24"/>
          <w:lang w:val="de-DE"/>
        </w:rPr>
        <w:t xml:space="preserve">upr. </w:t>
      </w:r>
      <w:r w:rsidRPr="00121DE4">
        <w:rPr>
          <w:rFonts w:ascii="Calibri" w:hAnsi="Calibri" w:cs="Arial"/>
          <w:b/>
          <w:sz w:val="24"/>
          <w:szCs w:val="24"/>
        </w:rPr>
        <w:t>K-166/01</w:t>
      </w:r>
    </w:p>
    <w:p w:rsidR="00EB0153" w:rsidRPr="00121DE4" w:rsidRDefault="00EB0153" w:rsidP="00580453">
      <w:pPr>
        <w:tabs>
          <w:tab w:val="left" w:pos="1680"/>
        </w:tabs>
        <w:ind w:right="284"/>
        <w:rPr>
          <w:rFonts w:ascii="Calibri" w:hAnsi="Calibri"/>
        </w:rPr>
      </w:pPr>
    </w:p>
    <w:sectPr w:rsidR="00EB0153" w:rsidRPr="00121DE4" w:rsidSect="00552FDE">
      <w:headerReference w:type="default" r:id="rId8"/>
      <w:footerReference w:type="default" r:id="rId9"/>
      <w:pgSz w:w="11906" w:h="16838" w:code="9"/>
      <w:pgMar w:top="907" w:right="849" w:bottom="1134" w:left="1134" w:header="709" w:footer="624" w:gutter="0"/>
      <w:pg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gBorders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611" w:rsidRDefault="00364611">
      <w:r>
        <w:separator/>
      </w:r>
    </w:p>
  </w:endnote>
  <w:endnote w:type="continuationSeparator" w:id="0">
    <w:p w:rsidR="00364611" w:rsidRDefault="0036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611" w:rsidRDefault="00364611" w:rsidP="00424254">
    <w:pPr>
      <w:pStyle w:val="Stopka"/>
      <w:tabs>
        <w:tab w:val="clear" w:pos="4536"/>
        <w:tab w:val="clear" w:pos="9072"/>
        <w:tab w:val="left" w:pos="7840"/>
      </w:tabs>
    </w:pPr>
  </w:p>
  <w:p w:rsidR="00364611" w:rsidRDefault="00364611" w:rsidP="00424254">
    <w:pPr>
      <w:pStyle w:val="Stopka"/>
      <w:tabs>
        <w:tab w:val="clear" w:pos="4536"/>
        <w:tab w:val="clear" w:pos="9072"/>
        <w:tab w:val="left" w:pos="7840"/>
      </w:tabs>
    </w:pPr>
  </w:p>
  <w:p w:rsidR="00364611" w:rsidRDefault="00364611" w:rsidP="007456F2">
    <w:pPr>
      <w:pStyle w:val="Nagwek"/>
      <w:rPr>
        <w:spacing w:val="100"/>
        <w:u w:val="single"/>
      </w:rPr>
    </w:pPr>
  </w:p>
  <w:p w:rsidR="00364611" w:rsidRDefault="00364611" w:rsidP="00424254">
    <w:pPr>
      <w:pStyle w:val="Stopka"/>
      <w:tabs>
        <w:tab w:val="clear" w:pos="4536"/>
        <w:tab w:val="clear" w:pos="9072"/>
        <w:tab w:val="left" w:pos="78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611" w:rsidRDefault="00364611">
      <w:r>
        <w:separator/>
      </w:r>
    </w:p>
  </w:footnote>
  <w:footnote w:type="continuationSeparator" w:id="0">
    <w:p w:rsidR="00364611" w:rsidRDefault="00364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70" w:type="dxa"/>
      <w:tblBorders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364"/>
      <w:gridCol w:w="850"/>
      <w:gridCol w:w="425"/>
    </w:tblGrid>
    <w:tr w:rsidR="00364611">
      <w:trPr>
        <w:cantSplit/>
        <w:trHeight w:val="420"/>
      </w:trPr>
      <w:tc>
        <w:tcPr>
          <w:tcW w:w="8364" w:type="dxa"/>
          <w:tcBorders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364611" w:rsidRPr="00F131DD" w:rsidRDefault="00364611" w:rsidP="00026B54">
          <w:pPr>
            <w:pStyle w:val="Nagwek"/>
            <w:jc w:val="center"/>
            <w:rPr>
              <w:color w:val="000000"/>
            </w:rPr>
          </w:pPr>
          <w:r>
            <w:rPr>
              <w:b/>
            </w:rPr>
            <w:t xml:space="preserve">PROJEKT TECHNICZNY </w:t>
          </w:r>
          <w:r w:rsidRPr="000B3E5A">
            <w:rPr>
              <w:b/>
            </w:rPr>
            <w:t>KONSTRUKCJI</w:t>
          </w:r>
        </w:p>
      </w:tc>
      <w:tc>
        <w:tcPr>
          <w:tcW w:w="85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64611" w:rsidRPr="00D54119" w:rsidRDefault="00364611" w:rsidP="00D82927">
          <w:pPr>
            <w:pStyle w:val="Nagwek"/>
            <w:rPr>
              <w:sz w:val="16"/>
            </w:rPr>
          </w:pPr>
          <w:r>
            <w:rPr>
              <w:sz w:val="16"/>
            </w:rPr>
            <w:t>STRONA:</w:t>
          </w:r>
        </w:p>
      </w:tc>
      <w:tc>
        <w:tcPr>
          <w:tcW w:w="425" w:type="dxa"/>
          <w:tcBorders>
            <w:left w:val="nil"/>
            <w:bottom w:val="single" w:sz="4" w:space="0" w:color="auto"/>
            <w:right w:val="nil"/>
          </w:tcBorders>
          <w:vAlign w:val="center"/>
        </w:tcPr>
        <w:p w:rsidR="00364611" w:rsidRDefault="00364611" w:rsidP="00D82927">
          <w:pPr>
            <w:pStyle w:val="Nagwek"/>
            <w:ind w:hanging="70"/>
          </w:pP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32032C">
            <w:rPr>
              <w:rStyle w:val="Numerstrony"/>
              <w:noProof/>
            </w:rPr>
            <w:t>2</w:t>
          </w:r>
          <w:r>
            <w:rPr>
              <w:rStyle w:val="Numerstrony"/>
            </w:rPr>
            <w:fldChar w:fldCharType="end"/>
          </w:r>
          <w:r>
            <w:t>.</w:t>
          </w:r>
        </w:p>
      </w:tc>
    </w:tr>
  </w:tbl>
  <w:p w:rsidR="00364611" w:rsidRDefault="00364611" w:rsidP="00D829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2"/>
        <w:szCs w:val="22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Verdana" w:hint="default"/>
        <w:color w:val="000000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Verdana"/>
        <w:color w:val="000000"/>
        <w:kern w:val="1"/>
        <w:sz w:val="22"/>
        <w:szCs w:val="22"/>
        <w:lang w:eastAsia="hi-IN" w:bidi="hi-I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Verdana" w:hint="default"/>
        <w:color w:val="00000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upperRoman"/>
      <w:lvlText w:val="%1."/>
      <w:lvlJc w:val="left"/>
      <w:pPr>
        <w:tabs>
          <w:tab w:val="num" w:pos="567"/>
        </w:tabs>
        <w:ind w:left="720" w:hanging="720"/>
      </w:pPr>
      <w:rPr>
        <w:rFonts w:ascii="Symbol" w:eastAsia="Times New Roman" w:hAnsi="Symbol" w:cs="Times New Roman" w:hint="default"/>
        <w:color w:val="000000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Times New Roman" w:hint="default"/>
        <w:color w:val="00000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 w:cs="Times New Roman" w:hint="default"/>
        <w:color w:val="000000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Symbol" w:eastAsia="Times New Roman" w:hAnsi="Symbol" w:cs="Times New Roman" w:hint="default"/>
        <w:sz w:val="22"/>
        <w:szCs w:val="22"/>
      </w:rPr>
    </w:lvl>
  </w:abstractNum>
  <w:abstractNum w:abstractNumId="10" w15:restartNumberingAfterBreak="0">
    <w:nsid w:val="01984D04"/>
    <w:multiLevelType w:val="multilevel"/>
    <w:tmpl w:val="656C4FC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04BC408E"/>
    <w:multiLevelType w:val="multilevel"/>
    <w:tmpl w:val="9E908BE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069D6F48"/>
    <w:multiLevelType w:val="multilevel"/>
    <w:tmpl w:val="685C04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11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32" w:hanging="2160"/>
      </w:pPr>
      <w:rPr>
        <w:rFonts w:hint="default"/>
      </w:rPr>
    </w:lvl>
  </w:abstractNum>
  <w:abstractNum w:abstractNumId="13" w15:restartNumberingAfterBreak="0">
    <w:nsid w:val="07851E66"/>
    <w:multiLevelType w:val="hybridMultilevel"/>
    <w:tmpl w:val="D7F44054"/>
    <w:lvl w:ilvl="0" w:tplc="5CDCD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660429"/>
    <w:multiLevelType w:val="hybridMultilevel"/>
    <w:tmpl w:val="B016AD1A"/>
    <w:lvl w:ilvl="0" w:tplc="3E604D9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14DA2F50"/>
    <w:multiLevelType w:val="multilevel"/>
    <w:tmpl w:val="7E9EFE9E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16" w15:restartNumberingAfterBreak="0">
    <w:nsid w:val="15AD412C"/>
    <w:multiLevelType w:val="multilevel"/>
    <w:tmpl w:val="E4F645B0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17" w15:restartNumberingAfterBreak="0">
    <w:nsid w:val="15F453C0"/>
    <w:multiLevelType w:val="multilevel"/>
    <w:tmpl w:val="5FDAAB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72E7A67"/>
    <w:multiLevelType w:val="multilevel"/>
    <w:tmpl w:val="3DA67DF4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9" w15:restartNumberingAfterBreak="0">
    <w:nsid w:val="18883E8A"/>
    <w:multiLevelType w:val="multilevel"/>
    <w:tmpl w:val="E16A56EC"/>
    <w:lvl w:ilvl="0">
      <w:numFmt w:val="bullet"/>
      <w:lvlText w:val="•"/>
      <w:lvlJc w:val="left"/>
      <w:pPr>
        <w:ind w:left="1068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428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788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2148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508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68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3228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588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48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0" w15:restartNumberingAfterBreak="0">
    <w:nsid w:val="1FE26ADF"/>
    <w:multiLevelType w:val="hybridMultilevel"/>
    <w:tmpl w:val="8A52CEC4"/>
    <w:lvl w:ilvl="0" w:tplc="F9783038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1A0966"/>
    <w:multiLevelType w:val="hybridMultilevel"/>
    <w:tmpl w:val="5F9EC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052D5B"/>
    <w:multiLevelType w:val="multilevel"/>
    <w:tmpl w:val="848A05A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5B66BBB"/>
    <w:multiLevelType w:val="hybridMultilevel"/>
    <w:tmpl w:val="8076A30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62D343E"/>
    <w:multiLevelType w:val="hybridMultilevel"/>
    <w:tmpl w:val="A6E2D22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2788430F"/>
    <w:multiLevelType w:val="multilevel"/>
    <w:tmpl w:val="99BC3A6C"/>
    <w:lvl w:ilvl="0"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6" w15:restartNumberingAfterBreak="0">
    <w:nsid w:val="2D914A65"/>
    <w:multiLevelType w:val="multilevel"/>
    <w:tmpl w:val="74AA1C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64" w:hanging="1440"/>
      </w:pPr>
      <w:rPr>
        <w:rFonts w:hint="default"/>
      </w:rPr>
    </w:lvl>
  </w:abstractNum>
  <w:abstractNum w:abstractNumId="27" w15:restartNumberingAfterBreak="0">
    <w:nsid w:val="2DF2573C"/>
    <w:multiLevelType w:val="hybridMultilevel"/>
    <w:tmpl w:val="A4D62080"/>
    <w:lvl w:ilvl="0" w:tplc="5CDCDFC8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32E36CB1"/>
    <w:multiLevelType w:val="hybridMultilevel"/>
    <w:tmpl w:val="2BDA91EA"/>
    <w:lvl w:ilvl="0" w:tplc="5CDCD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700318"/>
    <w:multiLevelType w:val="multilevel"/>
    <w:tmpl w:val="9A926C64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60" w:hanging="432"/>
      </w:pPr>
    </w:lvl>
    <w:lvl w:ilvl="2">
      <w:start w:val="1"/>
      <w:numFmt w:val="decimal"/>
      <w:lvlText w:val="%1.%2.%3."/>
      <w:lvlJc w:val="left"/>
      <w:pPr>
        <w:ind w:left="2292" w:hanging="504"/>
      </w:pPr>
    </w:lvl>
    <w:lvl w:ilvl="3">
      <w:start w:val="1"/>
      <w:numFmt w:val="decimal"/>
      <w:lvlText w:val="%1.%2.%3.%4."/>
      <w:lvlJc w:val="left"/>
      <w:pPr>
        <w:ind w:left="2796" w:hanging="648"/>
      </w:pPr>
    </w:lvl>
    <w:lvl w:ilvl="4">
      <w:start w:val="1"/>
      <w:numFmt w:val="decimal"/>
      <w:lvlText w:val="%1.%2.%3.%4.%5."/>
      <w:lvlJc w:val="left"/>
      <w:pPr>
        <w:ind w:left="3300" w:hanging="792"/>
      </w:pPr>
    </w:lvl>
    <w:lvl w:ilvl="5">
      <w:start w:val="1"/>
      <w:numFmt w:val="decimal"/>
      <w:lvlText w:val="%1.%2.%3.%4.%5.%6."/>
      <w:lvlJc w:val="left"/>
      <w:pPr>
        <w:ind w:left="3804" w:hanging="936"/>
      </w:pPr>
    </w:lvl>
    <w:lvl w:ilvl="6">
      <w:start w:val="1"/>
      <w:numFmt w:val="decimal"/>
      <w:lvlText w:val="%1.%2.%3.%4.%5.%6.%7."/>
      <w:lvlJc w:val="left"/>
      <w:pPr>
        <w:ind w:left="4308" w:hanging="1080"/>
      </w:pPr>
    </w:lvl>
    <w:lvl w:ilvl="7">
      <w:start w:val="1"/>
      <w:numFmt w:val="decimal"/>
      <w:lvlText w:val="%1.%2.%3.%4.%5.%6.%7.%8."/>
      <w:lvlJc w:val="left"/>
      <w:pPr>
        <w:ind w:left="4812" w:hanging="1224"/>
      </w:pPr>
    </w:lvl>
    <w:lvl w:ilvl="8">
      <w:start w:val="1"/>
      <w:numFmt w:val="decimal"/>
      <w:lvlText w:val="%1.%2.%3.%4.%5.%6.%7.%8.%9."/>
      <w:lvlJc w:val="left"/>
      <w:pPr>
        <w:ind w:left="5388" w:hanging="1440"/>
      </w:pPr>
    </w:lvl>
  </w:abstractNum>
  <w:abstractNum w:abstractNumId="30" w15:restartNumberingAfterBreak="0">
    <w:nsid w:val="35554057"/>
    <w:multiLevelType w:val="hybridMultilevel"/>
    <w:tmpl w:val="8714A106"/>
    <w:lvl w:ilvl="0" w:tplc="FF26DEDE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E613D0D"/>
    <w:multiLevelType w:val="hybridMultilevel"/>
    <w:tmpl w:val="354AC1B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4B1E6FC1"/>
    <w:multiLevelType w:val="hybridMultilevel"/>
    <w:tmpl w:val="2B4C64E4"/>
    <w:lvl w:ilvl="0" w:tplc="5CDCD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976DAF"/>
    <w:multiLevelType w:val="multilevel"/>
    <w:tmpl w:val="576C1E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72" w:hanging="1800"/>
      </w:pPr>
      <w:rPr>
        <w:rFonts w:hint="default"/>
      </w:rPr>
    </w:lvl>
  </w:abstractNum>
  <w:abstractNum w:abstractNumId="34" w15:restartNumberingAfterBreak="0">
    <w:nsid w:val="57663725"/>
    <w:multiLevelType w:val="singleLevel"/>
    <w:tmpl w:val="BC56A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35" w15:restartNumberingAfterBreak="0">
    <w:nsid w:val="59CC2F51"/>
    <w:multiLevelType w:val="multilevel"/>
    <w:tmpl w:val="E9E0E06E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36" w15:restartNumberingAfterBreak="0">
    <w:nsid w:val="629005C0"/>
    <w:multiLevelType w:val="hybridMultilevel"/>
    <w:tmpl w:val="96E2E290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37" w15:restartNumberingAfterBreak="0">
    <w:nsid w:val="6A94034A"/>
    <w:multiLevelType w:val="multilevel"/>
    <w:tmpl w:val="9A926C64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60" w:hanging="432"/>
      </w:pPr>
    </w:lvl>
    <w:lvl w:ilvl="2">
      <w:start w:val="1"/>
      <w:numFmt w:val="decimal"/>
      <w:lvlText w:val="%1.%2.%3."/>
      <w:lvlJc w:val="left"/>
      <w:pPr>
        <w:ind w:left="2292" w:hanging="504"/>
      </w:pPr>
    </w:lvl>
    <w:lvl w:ilvl="3">
      <w:start w:val="1"/>
      <w:numFmt w:val="decimal"/>
      <w:lvlText w:val="%1.%2.%3.%4."/>
      <w:lvlJc w:val="left"/>
      <w:pPr>
        <w:ind w:left="2796" w:hanging="648"/>
      </w:pPr>
    </w:lvl>
    <w:lvl w:ilvl="4">
      <w:start w:val="1"/>
      <w:numFmt w:val="decimal"/>
      <w:lvlText w:val="%1.%2.%3.%4.%5."/>
      <w:lvlJc w:val="left"/>
      <w:pPr>
        <w:ind w:left="3300" w:hanging="792"/>
      </w:pPr>
    </w:lvl>
    <w:lvl w:ilvl="5">
      <w:start w:val="1"/>
      <w:numFmt w:val="decimal"/>
      <w:lvlText w:val="%1.%2.%3.%4.%5.%6."/>
      <w:lvlJc w:val="left"/>
      <w:pPr>
        <w:ind w:left="3804" w:hanging="936"/>
      </w:pPr>
    </w:lvl>
    <w:lvl w:ilvl="6">
      <w:start w:val="1"/>
      <w:numFmt w:val="decimal"/>
      <w:lvlText w:val="%1.%2.%3.%4.%5.%6.%7."/>
      <w:lvlJc w:val="left"/>
      <w:pPr>
        <w:ind w:left="4308" w:hanging="1080"/>
      </w:pPr>
    </w:lvl>
    <w:lvl w:ilvl="7">
      <w:start w:val="1"/>
      <w:numFmt w:val="decimal"/>
      <w:lvlText w:val="%1.%2.%3.%4.%5.%6.%7.%8."/>
      <w:lvlJc w:val="left"/>
      <w:pPr>
        <w:ind w:left="4812" w:hanging="1224"/>
      </w:pPr>
    </w:lvl>
    <w:lvl w:ilvl="8">
      <w:start w:val="1"/>
      <w:numFmt w:val="decimal"/>
      <w:lvlText w:val="%1.%2.%3.%4.%5.%6.%7.%8.%9."/>
      <w:lvlJc w:val="left"/>
      <w:pPr>
        <w:ind w:left="5388" w:hanging="1440"/>
      </w:pPr>
    </w:lvl>
  </w:abstractNum>
  <w:abstractNum w:abstractNumId="38" w15:restartNumberingAfterBreak="0">
    <w:nsid w:val="73887C6F"/>
    <w:multiLevelType w:val="hybridMultilevel"/>
    <w:tmpl w:val="D1761F70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9" w15:restartNumberingAfterBreak="0">
    <w:nsid w:val="78D13932"/>
    <w:multiLevelType w:val="multilevel"/>
    <w:tmpl w:val="9A926C64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60" w:hanging="432"/>
      </w:pPr>
    </w:lvl>
    <w:lvl w:ilvl="2">
      <w:start w:val="1"/>
      <w:numFmt w:val="decimal"/>
      <w:lvlText w:val="%1.%2.%3."/>
      <w:lvlJc w:val="left"/>
      <w:pPr>
        <w:ind w:left="2292" w:hanging="504"/>
      </w:pPr>
    </w:lvl>
    <w:lvl w:ilvl="3">
      <w:start w:val="1"/>
      <w:numFmt w:val="decimal"/>
      <w:lvlText w:val="%1.%2.%3.%4."/>
      <w:lvlJc w:val="left"/>
      <w:pPr>
        <w:ind w:left="2796" w:hanging="648"/>
      </w:pPr>
    </w:lvl>
    <w:lvl w:ilvl="4">
      <w:start w:val="1"/>
      <w:numFmt w:val="decimal"/>
      <w:lvlText w:val="%1.%2.%3.%4.%5."/>
      <w:lvlJc w:val="left"/>
      <w:pPr>
        <w:ind w:left="3300" w:hanging="792"/>
      </w:pPr>
    </w:lvl>
    <w:lvl w:ilvl="5">
      <w:start w:val="1"/>
      <w:numFmt w:val="decimal"/>
      <w:lvlText w:val="%1.%2.%3.%4.%5.%6."/>
      <w:lvlJc w:val="left"/>
      <w:pPr>
        <w:ind w:left="3804" w:hanging="936"/>
      </w:pPr>
    </w:lvl>
    <w:lvl w:ilvl="6">
      <w:start w:val="1"/>
      <w:numFmt w:val="decimal"/>
      <w:lvlText w:val="%1.%2.%3.%4.%5.%6.%7."/>
      <w:lvlJc w:val="left"/>
      <w:pPr>
        <w:ind w:left="4308" w:hanging="1080"/>
      </w:pPr>
    </w:lvl>
    <w:lvl w:ilvl="7">
      <w:start w:val="1"/>
      <w:numFmt w:val="decimal"/>
      <w:lvlText w:val="%1.%2.%3.%4.%5.%6.%7.%8."/>
      <w:lvlJc w:val="left"/>
      <w:pPr>
        <w:ind w:left="4812" w:hanging="1224"/>
      </w:pPr>
    </w:lvl>
    <w:lvl w:ilvl="8">
      <w:start w:val="1"/>
      <w:numFmt w:val="decimal"/>
      <w:lvlText w:val="%1.%2.%3.%4.%5.%6.%7.%8.%9."/>
      <w:lvlJc w:val="left"/>
      <w:pPr>
        <w:ind w:left="5388" w:hanging="1440"/>
      </w:pPr>
    </w:lvl>
  </w:abstractNum>
  <w:num w:numId="1">
    <w:abstractNumId w:val="34"/>
  </w:num>
  <w:num w:numId="2">
    <w:abstractNumId w:val="30"/>
  </w:num>
  <w:num w:numId="3">
    <w:abstractNumId w:val="38"/>
  </w:num>
  <w:num w:numId="4">
    <w:abstractNumId w:val="24"/>
  </w:num>
  <w:num w:numId="5">
    <w:abstractNumId w:val="12"/>
  </w:num>
  <w:num w:numId="6">
    <w:abstractNumId w:val="20"/>
  </w:num>
  <w:num w:numId="7">
    <w:abstractNumId w:val="33"/>
  </w:num>
  <w:num w:numId="8">
    <w:abstractNumId w:val="28"/>
  </w:num>
  <w:num w:numId="9">
    <w:abstractNumId w:val="27"/>
  </w:num>
  <w:num w:numId="10">
    <w:abstractNumId w:val="32"/>
  </w:num>
  <w:num w:numId="11">
    <w:abstractNumId w:val="13"/>
  </w:num>
  <w:num w:numId="12">
    <w:abstractNumId w:val="10"/>
  </w:num>
  <w:num w:numId="13">
    <w:abstractNumId w:val="22"/>
  </w:num>
  <w:num w:numId="14">
    <w:abstractNumId w:val="11"/>
  </w:num>
  <w:num w:numId="15">
    <w:abstractNumId w:val="17"/>
  </w:num>
  <w:num w:numId="16">
    <w:abstractNumId w:val="39"/>
  </w:num>
  <w:num w:numId="17">
    <w:abstractNumId w:val="18"/>
  </w:num>
  <w:num w:numId="18">
    <w:abstractNumId w:val="29"/>
  </w:num>
  <w:num w:numId="19">
    <w:abstractNumId w:val="37"/>
  </w:num>
  <w:num w:numId="20">
    <w:abstractNumId w:val="26"/>
  </w:num>
  <w:num w:numId="21">
    <w:abstractNumId w:val="36"/>
  </w:num>
  <w:num w:numId="22">
    <w:abstractNumId w:val="21"/>
  </w:num>
  <w:num w:numId="23">
    <w:abstractNumId w:val="23"/>
  </w:num>
  <w:num w:numId="24">
    <w:abstractNumId w:val="14"/>
  </w:num>
  <w:num w:numId="25">
    <w:abstractNumId w:val="25"/>
  </w:num>
  <w:num w:numId="26">
    <w:abstractNumId w:val="19"/>
  </w:num>
  <w:num w:numId="27">
    <w:abstractNumId w:val="35"/>
  </w:num>
  <w:num w:numId="28">
    <w:abstractNumId w:val="15"/>
  </w:num>
  <w:num w:numId="29">
    <w:abstractNumId w:val="16"/>
  </w:num>
  <w:num w:numId="30">
    <w:abstractNumId w:val="23"/>
  </w:num>
  <w:num w:numId="31">
    <w:abstractNumId w:val="20"/>
  </w:num>
  <w:num w:numId="32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activeWritingStyle w:appName="MSWord" w:lang="pl-PL" w:vendorID="12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6997"/>
    <w:rsid w:val="00002AFB"/>
    <w:rsid w:val="00002DA4"/>
    <w:rsid w:val="00004457"/>
    <w:rsid w:val="00005AFE"/>
    <w:rsid w:val="00006532"/>
    <w:rsid w:val="00006867"/>
    <w:rsid w:val="00006DF0"/>
    <w:rsid w:val="000074AC"/>
    <w:rsid w:val="000079AE"/>
    <w:rsid w:val="000109D9"/>
    <w:rsid w:val="000128D9"/>
    <w:rsid w:val="00012B67"/>
    <w:rsid w:val="00012E9F"/>
    <w:rsid w:val="00013424"/>
    <w:rsid w:val="00013634"/>
    <w:rsid w:val="000138D4"/>
    <w:rsid w:val="00013F0A"/>
    <w:rsid w:val="0001440A"/>
    <w:rsid w:val="0001443A"/>
    <w:rsid w:val="000147E3"/>
    <w:rsid w:val="00014930"/>
    <w:rsid w:val="00014AD8"/>
    <w:rsid w:val="00014C85"/>
    <w:rsid w:val="00014D07"/>
    <w:rsid w:val="00016CBA"/>
    <w:rsid w:val="000179A4"/>
    <w:rsid w:val="0002016E"/>
    <w:rsid w:val="00020580"/>
    <w:rsid w:val="0002061D"/>
    <w:rsid w:val="0002158D"/>
    <w:rsid w:val="00022F7A"/>
    <w:rsid w:val="000234B3"/>
    <w:rsid w:val="0002399C"/>
    <w:rsid w:val="00023A8D"/>
    <w:rsid w:val="000248EA"/>
    <w:rsid w:val="00024F96"/>
    <w:rsid w:val="0002540D"/>
    <w:rsid w:val="00026925"/>
    <w:rsid w:val="0002694B"/>
    <w:rsid w:val="00026B54"/>
    <w:rsid w:val="000274E1"/>
    <w:rsid w:val="00027DE2"/>
    <w:rsid w:val="00030708"/>
    <w:rsid w:val="00030CC1"/>
    <w:rsid w:val="00030D76"/>
    <w:rsid w:val="00030E4A"/>
    <w:rsid w:val="0003118E"/>
    <w:rsid w:val="00034A83"/>
    <w:rsid w:val="0003561B"/>
    <w:rsid w:val="00035D7B"/>
    <w:rsid w:val="00036E14"/>
    <w:rsid w:val="000376AC"/>
    <w:rsid w:val="000378F1"/>
    <w:rsid w:val="0004269B"/>
    <w:rsid w:val="00042CF5"/>
    <w:rsid w:val="00044078"/>
    <w:rsid w:val="00044861"/>
    <w:rsid w:val="00044F58"/>
    <w:rsid w:val="00045115"/>
    <w:rsid w:val="0004581C"/>
    <w:rsid w:val="00045AE0"/>
    <w:rsid w:val="00046893"/>
    <w:rsid w:val="00046EAB"/>
    <w:rsid w:val="00046EC1"/>
    <w:rsid w:val="00046FA5"/>
    <w:rsid w:val="00046FAF"/>
    <w:rsid w:val="00047207"/>
    <w:rsid w:val="000476B1"/>
    <w:rsid w:val="00047D93"/>
    <w:rsid w:val="00052D98"/>
    <w:rsid w:val="00053148"/>
    <w:rsid w:val="000536CE"/>
    <w:rsid w:val="00055B6E"/>
    <w:rsid w:val="00055FDF"/>
    <w:rsid w:val="00057662"/>
    <w:rsid w:val="000609D2"/>
    <w:rsid w:val="000613C1"/>
    <w:rsid w:val="00063E80"/>
    <w:rsid w:val="000640CA"/>
    <w:rsid w:val="0006489E"/>
    <w:rsid w:val="000650CF"/>
    <w:rsid w:val="00066F47"/>
    <w:rsid w:val="000672EE"/>
    <w:rsid w:val="000701FE"/>
    <w:rsid w:val="00071DBA"/>
    <w:rsid w:val="00071E98"/>
    <w:rsid w:val="00071F41"/>
    <w:rsid w:val="00072EAB"/>
    <w:rsid w:val="00072F99"/>
    <w:rsid w:val="000731F3"/>
    <w:rsid w:val="000732CC"/>
    <w:rsid w:val="0007387C"/>
    <w:rsid w:val="0007576D"/>
    <w:rsid w:val="0007721E"/>
    <w:rsid w:val="00081C56"/>
    <w:rsid w:val="00082257"/>
    <w:rsid w:val="00082581"/>
    <w:rsid w:val="00083175"/>
    <w:rsid w:val="00084189"/>
    <w:rsid w:val="00084669"/>
    <w:rsid w:val="00084ABB"/>
    <w:rsid w:val="000857B3"/>
    <w:rsid w:val="0008610A"/>
    <w:rsid w:val="00086155"/>
    <w:rsid w:val="000864D9"/>
    <w:rsid w:val="00086D27"/>
    <w:rsid w:val="000874CC"/>
    <w:rsid w:val="000875F8"/>
    <w:rsid w:val="0008764D"/>
    <w:rsid w:val="000908D6"/>
    <w:rsid w:val="00090A08"/>
    <w:rsid w:val="00091F0B"/>
    <w:rsid w:val="00091F93"/>
    <w:rsid w:val="00092074"/>
    <w:rsid w:val="00092225"/>
    <w:rsid w:val="00092FAA"/>
    <w:rsid w:val="00093148"/>
    <w:rsid w:val="0009352F"/>
    <w:rsid w:val="00094E0D"/>
    <w:rsid w:val="00096A14"/>
    <w:rsid w:val="00096F6F"/>
    <w:rsid w:val="00097C18"/>
    <w:rsid w:val="000A07AC"/>
    <w:rsid w:val="000A1F1C"/>
    <w:rsid w:val="000A24F9"/>
    <w:rsid w:val="000A2C2A"/>
    <w:rsid w:val="000A4A8A"/>
    <w:rsid w:val="000A5153"/>
    <w:rsid w:val="000A5793"/>
    <w:rsid w:val="000A600A"/>
    <w:rsid w:val="000A61D7"/>
    <w:rsid w:val="000A69A9"/>
    <w:rsid w:val="000A70C9"/>
    <w:rsid w:val="000A775F"/>
    <w:rsid w:val="000A7B04"/>
    <w:rsid w:val="000A7F63"/>
    <w:rsid w:val="000B0C19"/>
    <w:rsid w:val="000B1539"/>
    <w:rsid w:val="000B1D35"/>
    <w:rsid w:val="000B292C"/>
    <w:rsid w:val="000B38E3"/>
    <w:rsid w:val="000B3A6A"/>
    <w:rsid w:val="000B3A71"/>
    <w:rsid w:val="000B3E5A"/>
    <w:rsid w:val="000B3EA6"/>
    <w:rsid w:val="000B422D"/>
    <w:rsid w:val="000B45FC"/>
    <w:rsid w:val="000B5105"/>
    <w:rsid w:val="000B5314"/>
    <w:rsid w:val="000B6CA5"/>
    <w:rsid w:val="000B6CE1"/>
    <w:rsid w:val="000B7228"/>
    <w:rsid w:val="000B7F2E"/>
    <w:rsid w:val="000C027E"/>
    <w:rsid w:val="000C0976"/>
    <w:rsid w:val="000C2EAD"/>
    <w:rsid w:val="000C35C4"/>
    <w:rsid w:val="000C37F6"/>
    <w:rsid w:val="000C40BE"/>
    <w:rsid w:val="000C5535"/>
    <w:rsid w:val="000C5B33"/>
    <w:rsid w:val="000C5E36"/>
    <w:rsid w:val="000C6997"/>
    <w:rsid w:val="000C7906"/>
    <w:rsid w:val="000C7EDB"/>
    <w:rsid w:val="000D0B34"/>
    <w:rsid w:val="000D1E42"/>
    <w:rsid w:val="000D2692"/>
    <w:rsid w:val="000D473C"/>
    <w:rsid w:val="000D496A"/>
    <w:rsid w:val="000D6BEC"/>
    <w:rsid w:val="000D6CF6"/>
    <w:rsid w:val="000D6E22"/>
    <w:rsid w:val="000D7725"/>
    <w:rsid w:val="000E0C0F"/>
    <w:rsid w:val="000E10F8"/>
    <w:rsid w:val="000E1E52"/>
    <w:rsid w:val="000E38B4"/>
    <w:rsid w:val="000E5544"/>
    <w:rsid w:val="000E6978"/>
    <w:rsid w:val="000E7155"/>
    <w:rsid w:val="000E7F6B"/>
    <w:rsid w:val="000F0F70"/>
    <w:rsid w:val="000F2799"/>
    <w:rsid w:val="000F415D"/>
    <w:rsid w:val="000F4466"/>
    <w:rsid w:val="000F4B10"/>
    <w:rsid w:val="000F507F"/>
    <w:rsid w:val="000F5A8C"/>
    <w:rsid w:val="000F7810"/>
    <w:rsid w:val="0010013E"/>
    <w:rsid w:val="00100997"/>
    <w:rsid w:val="00100A88"/>
    <w:rsid w:val="00100D80"/>
    <w:rsid w:val="00100FCC"/>
    <w:rsid w:val="0010189E"/>
    <w:rsid w:val="00101A3D"/>
    <w:rsid w:val="0010203F"/>
    <w:rsid w:val="00104074"/>
    <w:rsid w:val="0010472F"/>
    <w:rsid w:val="0010481C"/>
    <w:rsid w:val="00105ECF"/>
    <w:rsid w:val="00107D32"/>
    <w:rsid w:val="00111A86"/>
    <w:rsid w:val="0011240D"/>
    <w:rsid w:val="00113F24"/>
    <w:rsid w:val="0011454E"/>
    <w:rsid w:val="00115181"/>
    <w:rsid w:val="0011785F"/>
    <w:rsid w:val="00117F6E"/>
    <w:rsid w:val="0012055B"/>
    <w:rsid w:val="00120597"/>
    <w:rsid w:val="00121025"/>
    <w:rsid w:val="00121DE4"/>
    <w:rsid w:val="00122865"/>
    <w:rsid w:val="00123460"/>
    <w:rsid w:val="00124038"/>
    <w:rsid w:val="00124498"/>
    <w:rsid w:val="001248ED"/>
    <w:rsid w:val="00124B9F"/>
    <w:rsid w:val="00125318"/>
    <w:rsid w:val="00125C6A"/>
    <w:rsid w:val="001263B6"/>
    <w:rsid w:val="00127277"/>
    <w:rsid w:val="0012727C"/>
    <w:rsid w:val="00127A4E"/>
    <w:rsid w:val="00127B09"/>
    <w:rsid w:val="00127ECF"/>
    <w:rsid w:val="00130736"/>
    <w:rsid w:val="00131709"/>
    <w:rsid w:val="001340D8"/>
    <w:rsid w:val="00134154"/>
    <w:rsid w:val="00134A62"/>
    <w:rsid w:val="00134FF2"/>
    <w:rsid w:val="00135D31"/>
    <w:rsid w:val="001369A7"/>
    <w:rsid w:val="00136C5F"/>
    <w:rsid w:val="00136D7A"/>
    <w:rsid w:val="001376BC"/>
    <w:rsid w:val="00140564"/>
    <w:rsid w:val="00140F80"/>
    <w:rsid w:val="00141AB3"/>
    <w:rsid w:val="0014202A"/>
    <w:rsid w:val="00142733"/>
    <w:rsid w:val="001428EE"/>
    <w:rsid w:val="00142A9C"/>
    <w:rsid w:val="00143101"/>
    <w:rsid w:val="001431A6"/>
    <w:rsid w:val="00143EB1"/>
    <w:rsid w:val="0014470B"/>
    <w:rsid w:val="00144F18"/>
    <w:rsid w:val="00145544"/>
    <w:rsid w:val="00146FE3"/>
    <w:rsid w:val="0015029A"/>
    <w:rsid w:val="001526D5"/>
    <w:rsid w:val="001533E4"/>
    <w:rsid w:val="0015471E"/>
    <w:rsid w:val="00154D9F"/>
    <w:rsid w:val="0015604F"/>
    <w:rsid w:val="0016052E"/>
    <w:rsid w:val="0016133D"/>
    <w:rsid w:val="001618EA"/>
    <w:rsid w:val="00162032"/>
    <w:rsid w:val="00162420"/>
    <w:rsid w:val="00164992"/>
    <w:rsid w:val="001654F5"/>
    <w:rsid w:val="001655FD"/>
    <w:rsid w:val="001658EF"/>
    <w:rsid w:val="00166153"/>
    <w:rsid w:val="00166309"/>
    <w:rsid w:val="00166467"/>
    <w:rsid w:val="0016656E"/>
    <w:rsid w:val="00166D7A"/>
    <w:rsid w:val="00170565"/>
    <w:rsid w:val="00170A39"/>
    <w:rsid w:val="00170DA5"/>
    <w:rsid w:val="00171CA7"/>
    <w:rsid w:val="00171FEA"/>
    <w:rsid w:val="00173384"/>
    <w:rsid w:val="0017382F"/>
    <w:rsid w:val="0017390A"/>
    <w:rsid w:val="0017545F"/>
    <w:rsid w:val="001754C0"/>
    <w:rsid w:val="00176456"/>
    <w:rsid w:val="00177DF8"/>
    <w:rsid w:val="0018024B"/>
    <w:rsid w:val="00180685"/>
    <w:rsid w:val="00180C15"/>
    <w:rsid w:val="00181672"/>
    <w:rsid w:val="00181CCC"/>
    <w:rsid w:val="00182FBB"/>
    <w:rsid w:val="0018383B"/>
    <w:rsid w:val="0018393F"/>
    <w:rsid w:val="001842C4"/>
    <w:rsid w:val="001847DC"/>
    <w:rsid w:val="001855FB"/>
    <w:rsid w:val="001862CE"/>
    <w:rsid w:val="00186EDD"/>
    <w:rsid w:val="00187830"/>
    <w:rsid w:val="001928C9"/>
    <w:rsid w:val="00192FF5"/>
    <w:rsid w:val="00193281"/>
    <w:rsid w:val="001933FF"/>
    <w:rsid w:val="00193497"/>
    <w:rsid w:val="00193761"/>
    <w:rsid w:val="001947F4"/>
    <w:rsid w:val="00194E75"/>
    <w:rsid w:val="00195153"/>
    <w:rsid w:val="00195F3A"/>
    <w:rsid w:val="001961B4"/>
    <w:rsid w:val="00196802"/>
    <w:rsid w:val="001A0FC3"/>
    <w:rsid w:val="001A1348"/>
    <w:rsid w:val="001A15A3"/>
    <w:rsid w:val="001A23B6"/>
    <w:rsid w:val="001A2F9B"/>
    <w:rsid w:val="001A4B8B"/>
    <w:rsid w:val="001A4D82"/>
    <w:rsid w:val="001A6731"/>
    <w:rsid w:val="001A70FF"/>
    <w:rsid w:val="001B1713"/>
    <w:rsid w:val="001B1C27"/>
    <w:rsid w:val="001B2594"/>
    <w:rsid w:val="001B399F"/>
    <w:rsid w:val="001B3C1E"/>
    <w:rsid w:val="001B3E8F"/>
    <w:rsid w:val="001B4649"/>
    <w:rsid w:val="001B4C85"/>
    <w:rsid w:val="001B5B80"/>
    <w:rsid w:val="001B5D02"/>
    <w:rsid w:val="001C0036"/>
    <w:rsid w:val="001C1AF3"/>
    <w:rsid w:val="001C1E15"/>
    <w:rsid w:val="001C277E"/>
    <w:rsid w:val="001C2C1F"/>
    <w:rsid w:val="001C36E8"/>
    <w:rsid w:val="001C415F"/>
    <w:rsid w:val="001C45BB"/>
    <w:rsid w:val="001C502F"/>
    <w:rsid w:val="001C5514"/>
    <w:rsid w:val="001C55F7"/>
    <w:rsid w:val="001C624F"/>
    <w:rsid w:val="001C63CD"/>
    <w:rsid w:val="001C65C3"/>
    <w:rsid w:val="001C6954"/>
    <w:rsid w:val="001C6F59"/>
    <w:rsid w:val="001C703B"/>
    <w:rsid w:val="001C70DE"/>
    <w:rsid w:val="001C7B82"/>
    <w:rsid w:val="001C7DCA"/>
    <w:rsid w:val="001D1369"/>
    <w:rsid w:val="001D1E4A"/>
    <w:rsid w:val="001D23E6"/>
    <w:rsid w:val="001D2771"/>
    <w:rsid w:val="001D2C4B"/>
    <w:rsid w:val="001D2F7F"/>
    <w:rsid w:val="001D2FBF"/>
    <w:rsid w:val="001D49BF"/>
    <w:rsid w:val="001D5DFB"/>
    <w:rsid w:val="001D5E43"/>
    <w:rsid w:val="001D7A0B"/>
    <w:rsid w:val="001E05B8"/>
    <w:rsid w:val="001E13DE"/>
    <w:rsid w:val="001E1894"/>
    <w:rsid w:val="001E1D09"/>
    <w:rsid w:val="001E3999"/>
    <w:rsid w:val="001E525E"/>
    <w:rsid w:val="001E5581"/>
    <w:rsid w:val="001E5667"/>
    <w:rsid w:val="001E6154"/>
    <w:rsid w:val="001E6493"/>
    <w:rsid w:val="001E7971"/>
    <w:rsid w:val="001E7CE6"/>
    <w:rsid w:val="001F32FF"/>
    <w:rsid w:val="001F3D20"/>
    <w:rsid w:val="002008D9"/>
    <w:rsid w:val="00202313"/>
    <w:rsid w:val="00202AEC"/>
    <w:rsid w:val="00203416"/>
    <w:rsid w:val="00203426"/>
    <w:rsid w:val="002039A2"/>
    <w:rsid w:val="00204109"/>
    <w:rsid w:val="002047BF"/>
    <w:rsid w:val="00205656"/>
    <w:rsid w:val="00205724"/>
    <w:rsid w:val="00205A4E"/>
    <w:rsid w:val="002060AA"/>
    <w:rsid w:val="00206B57"/>
    <w:rsid w:val="00207501"/>
    <w:rsid w:val="002103B8"/>
    <w:rsid w:val="002107AB"/>
    <w:rsid w:val="00211FFD"/>
    <w:rsid w:val="00212758"/>
    <w:rsid w:val="00212C8E"/>
    <w:rsid w:val="00212E0B"/>
    <w:rsid w:val="0021319A"/>
    <w:rsid w:val="00213A6F"/>
    <w:rsid w:val="00214D9A"/>
    <w:rsid w:val="00215214"/>
    <w:rsid w:val="00215711"/>
    <w:rsid w:val="00215812"/>
    <w:rsid w:val="0021588A"/>
    <w:rsid w:val="00217B82"/>
    <w:rsid w:val="00220030"/>
    <w:rsid w:val="002215F8"/>
    <w:rsid w:val="00222230"/>
    <w:rsid w:val="00224A02"/>
    <w:rsid w:val="002250DE"/>
    <w:rsid w:val="0022546A"/>
    <w:rsid w:val="0022595D"/>
    <w:rsid w:val="00225ED8"/>
    <w:rsid w:val="0022733B"/>
    <w:rsid w:val="002305B5"/>
    <w:rsid w:val="0023075F"/>
    <w:rsid w:val="0023116B"/>
    <w:rsid w:val="00232D08"/>
    <w:rsid w:val="00233663"/>
    <w:rsid w:val="00234B54"/>
    <w:rsid w:val="00236812"/>
    <w:rsid w:val="0024151E"/>
    <w:rsid w:val="002436F5"/>
    <w:rsid w:val="00243F71"/>
    <w:rsid w:val="00244395"/>
    <w:rsid w:val="00244979"/>
    <w:rsid w:val="002456E6"/>
    <w:rsid w:val="00245B4B"/>
    <w:rsid w:val="002460D2"/>
    <w:rsid w:val="00246A34"/>
    <w:rsid w:val="00247675"/>
    <w:rsid w:val="00247686"/>
    <w:rsid w:val="00247C27"/>
    <w:rsid w:val="00250B69"/>
    <w:rsid w:val="002514CA"/>
    <w:rsid w:val="002515C4"/>
    <w:rsid w:val="0025229A"/>
    <w:rsid w:val="0025272E"/>
    <w:rsid w:val="0025353E"/>
    <w:rsid w:val="002539DC"/>
    <w:rsid w:val="002539DE"/>
    <w:rsid w:val="00253F93"/>
    <w:rsid w:val="00254D3E"/>
    <w:rsid w:val="00255707"/>
    <w:rsid w:val="0025612A"/>
    <w:rsid w:val="002562C2"/>
    <w:rsid w:val="00256C31"/>
    <w:rsid w:val="00257277"/>
    <w:rsid w:val="002574EC"/>
    <w:rsid w:val="00257D63"/>
    <w:rsid w:val="00260306"/>
    <w:rsid w:val="00260724"/>
    <w:rsid w:val="00260CD0"/>
    <w:rsid w:val="00261734"/>
    <w:rsid w:val="00261AB9"/>
    <w:rsid w:val="00261F80"/>
    <w:rsid w:val="00262CCB"/>
    <w:rsid w:val="00262EF3"/>
    <w:rsid w:val="00262FBE"/>
    <w:rsid w:val="00263271"/>
    <w:rsid w:val="002648B2"/>
    <w:rsid w:val="00265890"/>
    <w:rsid w:val="002667FF"/>
    <w:rsid w:val="00270334"/>
    <w:rsid w:val="00270609"/>
    <w:rsid w:val="0027102C"/>
    <w:rsid w:val="00272050"/>
    <w:rsid w:val="00272944"/>
    <w:rsid w:val="00272A39"/>
    <w:rsid w:val="00272B34"/>
    <w:rsid w:val="002734D3"/>
    <w:rsid w:val="00274E47"/>
    <w:rsid w:val="00275D8C"/>
    <w:rsid w:val="00276534"/>
    <w:rsid w:val="002766A8"/>
    <w:rsid w:val="002768CD"/>
    <w:rsid w:val="0027708D"/>
    <w:rsid w:val="00277109"/>
    <w:rsid w:val="00277269"/>
    <w:rsid w:val="00280D31"/>
    <w:rsid w:val="00282680"/>
    <w:rsid w:val="00284C1D"/>
    <w:rsid w:val="00285016"/>
    <w:rsid w:val="0028663A"/>
    <w:rsid w:val="0028679F"/>
    <w:rsid w:val="00286CB9"/>
    <w:rsid w:val="00286DB4"/>
    <w:rsid w:val="002871E5"/>
    <w:rsid w:val="00287FCC"/>
    <w:rsid w:val="002905C5"/>
    <w:rsid w:val="0029204D"/>
    <w:rsid w:val="0029316D"/>
    <w:rsid w:val="00293597"/>
    <w:rsid w:val="00294315"/>
    <w:rsid w:val="002950C8"/>
    <w:rsid w:val="00295172"/>
    <w:rsid w:val="0029536E"/>
    <w:rsid w:val="002A0BE0"/>
    <w:rsid w:val="002A1AA6"/>
    <w:rsid w:val="002A3181"/>
    <w:rsid w:val="002A31CE"/>
    <w:rsid w:val="002A4656"/>
    <w:rsid w:val="002A54BC"/>
    <w:rsid w:val="002A64AE"/>
    <w:rsid w:val="002A6C25"/>
    <w:rsid w:val="002A7374"/>
    <w:rsid w:val="002B0544"/>
    <w:rsid w:val="002B11B2"/>
    <w:rsid w:val="002B1295"/>
    <w:rsid w:val="002B21BC"/>
    <w:rsid w:val="002B247C"/>
    <w:rsid w:val="002B2CAF"/>
    <w:rsid w:val="002B6106"/>
    <w:rsid w:val="002B65D9"/>
    <w:rsid w:val="002B6EAC"/>
    <w:rsid w:val="002B7360"/>
    <w:rsid w:val="002C0006"/>
    <w:rsid w:val="002C11D6"/>
    <w:rsid w:val="002C16BA"/>
    <w:rsid w:val="002C17D6"/>
    <w:rsid w:val="002C2D8F"/>
    <w:rsid w:val="002C3C68"/>
    <w:rsid w:val="002C3E15"/>
    <w:rsid w:val="002C42D9"/>
    <w:rsid w:val="002C47A7"/>
    <w:rsid w:val="002C599D"/>
    <w:rsid w:val="002C5D92"/>
    <w:rsid w:val="002C62C1"/>
    <w:rsid w:val="002C67A6"/>
    <w:rsid w:val="002C6DD0"/>
    <w:rsid w:val="002C70B4"/>
    <w:rsid w:val="002C77C1"/>
    <w:rsid w:val="002D0BE7"/>
    <w:rsid w:val="002D1556"/>
    <w:rsid w:val="002D178B"/>
    <w:rsid w:val="002D1F08"/>
    <w:rsid w:val="002D2443"/>
    <w:rsid w:val="002D2A41"/>
    <w:rsid w:val="002D2F71"/>
    <w:rsid w:val="002D39F9"/>
    <w:rsid w:val="002D3D6A"/>
    <w:rsid w:val="002D3E5C"/>
    <w:rsid w:val="002D5E97"/>
    <w:rsid w:val="002D6BBF"/>
    <w:rsid w:val="002D75C7"/>
    <w:rsid w:val="002E11D1"/>
    <w:rsid w:val="002E1C57"/>
    <w:rsid w:val="002E1F10"/>
    <w:rsid w:val="002E2F09"/>
    <w:rsid w:val="002E2F41"/>
    <w:rsid w:val="002E452B"/>
    <w:rsid w:val="002E45FF"/>
    <w:rsid w:val="002E60BF"/>
    <w:rsid w:val="002E6921"/>
    <w:rsid w:val="002E699C"/>
    <w:rsid w:val="002E6A2E"/>
    <w:rsid w:val="002E6D49"/>
    <w:rsid w:val="002E775E"/>
    <w:rsid w:val="002E784E"/>
    <w:rsid w:val="002F0004"/>
    <w:rsid w:val="002F0A6D"/>
    <w:rsid w:val="002F1462"/>
    <w:rsid w:val="002F19E1"/>
    <w:rsid w:val="002F39DF"/>
    <w:rsid w:val="002F3C18"/>
    <w:rsid w:val="002F4066"/>
    <w:rsid w:val="002F4DB1"/>
    <w:rsid w:val="002F4DBE"/>
    <w:rsid w:val="002F4FF5"/>
    <w:rsid w:val="002F5B93"/>
    <w:rsid w:val="002F6FA8"/>
    <w:rsid w:val="002F6FF6"/>
    <w:rsid w:val="00300F02"/>
    <w:rsid w:val="0030242C"/>
    <w:rsid w:val="003033DB"/>
    <w:rsid w:val="003033E9"/>
    <w:rsid w:val="00304091"/>
    <w:rsid w:val="003043F0"/>
    <w:rsid w:val="00304C60"/>
    <w:rsid w:val="00304EB9"/>
    <w:rsid w:val="00305166"/>
    <w:rsid w:val="00305668"/>
    <w:rsid w:val="00305C8D"/>
    <w:rsid w:val="00306075"/>
    <w:rsid w:val="00307933"/>
    <w:rsid w:val="00310350"/>
    <w:rsid w:val="0031059F"/>
    <w:rsid w:val="00310F0F"/>
    <w:rsid w:val="003112A8"/>
    <w:rsid w:val="00313697"/>
    <w:rsid w:val="00313A40"/>
    <w:rsid w:val="00313D32"/>
    <w:rsid w:val="003159A7"/>
    <w:rsid w:val="00315C6F"/>
    <w:rsid w:val="00315FA1"/>
    <w:rsid w:val="003166A6"/>
    <w:rsid w:val="003168B6"/>
    <w:rsid w:val="00316F3D"/>
    <w:rsid w:val="0032032C"/>
    <w:rsid w:val="00320CF7"/>
    <w:rsid w:val="0032247F"/>
    <w:rsid w:val="00322CF7"/>
    <w:rsid w:val="0032304F"/>
    <w:rsid w:val="00323123"/>
    <w:rsid w:val="003236DA"/>
    <w:rsid w:val="00323A68"/>
    <w:rsid w:val="00325EFD"/>
    <w:rsid w:val="003266AB"/>
    <w:rsid w:val="003302B0"/>
    <w:rsid w:val="00330A64"/>
    <w:rsid w:val="00330AF1"/>
    <w:rsid w:val="003311F7"/>
    <w:rsid w:val="003323C5"/>
    <w:rsid w:val="00332B44"/>
    <w:rsid w:val="0033321A"/>
    <w:rsid w:val="00333558"/>
    <w:rsid w:val="00333B62"/>
    <w:rsid w:val="0033455C"/>
    <w:rsid w:val="00334646"/>
    <w:rsid w:val="00334942"/>
    <w:rsid w:val="0033558D"/>
    <w:rsid w:val="00335BD9"/>
    <w:rsid w:val="00341AAD"/>
    <w:rsid w:val="0034232C"/>
    <w:rsid w:val="0034246A"/>
    <w:rsid w:val="00343507"/>
    <w:rsid w:val="00343AF0"/>
    <w:rsid w:val="00343DDB"/>
    <w:rsid w:val="00344D42"/>
    <w:rsid w:val="003453A4"/>
    <w:rsid w:val="003454DF"/>
    <w:rsid w:val="00345AE3"/>
    <w:rsid w:val="00346100"/>
    <w:rsid w:val="003462B5"/>
    <w:rsid w:val="003462EA"/>
    <w:rsid w:val="00347CB2"/>
    <w:rsid w:val="00347F78"/>
    <w:rsid w:val="003500A0"/>
    <w:rsid w:val="00351BAD"/>
    <w:rsid w:val="00351C3D"/>
    <w:rsid w:val="00351DAA"/>
    <w:rsid w:val="00352444"/>
    <w:rsid w:val="0035245E"/>
    <w:rsid w:val="0035442D"/>
    <w:rsid w:val="00355F00"/>
    <w:rsid w:val="00356A83"/>
    <w:rsid w:val="00356EB2"/>
    <w:rsid w:val="00357060"/>
    <w:rsid w:val="003572B7"/>
    <w:rsid w:val="00357E03"/>
    <w:rsid w:val="00360DC4"/>
    <w:rsid w:val="003616FE"/>
    <w:rsid w:val="00362C1C"/>
    <w:rsid w:val="00362DA9"/>
    <w:rsid w:val="00363F55"/>
    <w:rsid w:val="00363F5A"/>
    <w:rsid w:val="00364611"/>
    <w:rsid w:val="00364CD9"/>
    <w:rsid w:val="0036524E"/>
    <w:rsid w:val="00367580"/>
    <w:rsid w:val="0036774E"/>
    <w:rsid w:val="00367766"/>
    <w:rsid w:val="0037018B"/>
    <w:rsid w:val="00372011"/>
    <w:rsid w:val="00372F91"/>
    <w:rsid w:val="00373C19"/>
    <w:rsid w:val="00373F84"/>
    <w:rsid w:val="00374326"/>
    <w:rsid w:val="0037472A"/>
    <w:rsid w:val="00374812"/>
    <w:rsid w:val="00374CC8"/>
    <w:rsid w:val="00374EBF"/>
    <w:rsid w:val="00376DDA"/>
    <w:rsid w:val="00376E1A"/>
    <w:rsid w:val="00383301"/>
    <w:rsid w:val="003839E8"/>
    <w:rsid w:val="00384442"/>
    <w:rsid w:val="00384AE8"/>
    <w:rsid w:val="00385D44"/>
    <w:rsid w:val="00386AA5"/>
    <w:rsid w:val="0038711D"/>
    <w:rsid w:val="00387B30"/>
    <w:rsid w:val="00387EF1"/>
    <w:rsid w:val="00390FCD"/>
    <w:rsid w:val="00391BCB"/>
    <w:rsid w:val="00391C8E"/>
    <w:rsid w:val="00392E47"/>
    <w:rsid w:val="003931AA"/>
    <w:rsid w:val="00393B9D"/>
    <w:rsid w:val="003944F0"/>
    <w:rsid w:val="00394520"/>
    <w:rsid w:val="0039458F"/>
    <w:rsid w:val="003955A8"/>
    <w:rsid w:val="003955D4"/>
    <w:rsid w:val="00395DD1"/>
    <w:rsid w:val="003976BD"/>
    <w:rsid w:val="00397838"/>
    <w:rsid w:val="003A15FE"/>
    <w:rsid w:val="003A312E"/>
    <w:rsid w:val="003A3B29"/>
    <w:rsid w:val="003A4A2E"/>
    <w:rsid w:val="003A4DF9"/>
    <w:rsid w:val="003A5750"/>
    <w:rsid w:val="003A5CD4"/>
    <w:rsid w:val="003A7F2A"/>
    <w:rsid w:val="003B13D8"/>
    <w:rsid w:val="003B1C4E"/>
    <w:rsid w:val="003B2D28"/>
    <w:rsid w:val="003B46E3"/>
    <w:rsid w:val="003B6661"/>
    <w:rsid w:val="003B77E7"/>
    <w:rsid w:val="003B7C28"/>
    <w:rsid w:val="003C03CC"/>
    <w:rsid w:val="003C059C"/>
    <w:rsid w:val="003C0A1D"/>
    <w:rsid w:val="003C1CC6"/>
    <w:rsid w:val="003C2990"/>
    <w:rsid w:val="003C3C53"/>
    <w:rsid w:val="003C446D"/>
    <w:rsid w:val="003C50AF"/>
    <w:rsid w:val="003C5981"/>
    <w:rsid w:val="003C5E20"/>
    <w:rsid w:val="003C692D"/>
    <w:rsid w:val="003C70F7"/>
    <w:rsid w:val="003D00D5"/>
    <w:rsid w:val="003D0730"/>
    <w:rsid w:val="003D236A"/>
    <w:rsid w:val="003D253E"/>
    <w:rsid w:val="003D39A1"/>
    <w:rsid w:val="003D47DF"/>
    <w:rsid w:val="003D47E9"/>
    <w:rsid w:val="003D5B65"/>
    <w:rsid w:val="003D5BAD"/>
    <w:rsid w:val="003D5BCE"/>
    <w:rsid w:val="003D5E16"/>
    <w:rsid w:val="003D5EA4"/>
    <w:rsid w:val="003D5F56"/>
    <w:rsid w:val="003D69A8"/>
    <w:rsid w:val="003D6A71"/>
    <w:rsid w:val="003D6F50"/>
    <w:rsid w:val="003D76AC"/>
    <w:rsid w:val="003D7729"/>
    <w:rsid w:val="003D79BC"/>
    <w:rsid w:val="003E06C1"/>
    <w:rsid w:val="003E0A06"/>
    <w:rsid w:val="003E0F71"/>
    <w:rsid w:val="003E116D"/>
    <w:rsid w:val="003E140A"/>
    <w:rsid w:val="003E160D"/>
    <w:rsid w:val="003E18A8"/>
    <w:rsid w:val="003E24CE"/>
    <w:rsid w:val="003E3D3F"/>
    <w:rsid w:val="003E4B88"/>
    <w:rsid w:val="003E51AC"/>
    <w:rsid w:val="003E637D"/>
    <w:rsid w:val="003E6E12"/>
    <w:rsid w:val="003E7832"/>
    <w:rsid w:val="003F0475"/>
    <w:rsid w:val="003F055F"/>
    <w:rsid w:val="003F23DF"/>
    <w:rsid w:val="003F4255"/>
    <w:rsid w:val="003F4BE8"/>
    <w:rsid w:val="003F609A"/>
    <w:rsid w:val="003F69CB"/>
    <w:rsid w:val="003F7A2D"/>
    <w:rsid w:val="003F7B52"/>
    <w:rsid w:val="003F7D44"/>
    <w:rsid w:val="00401F4F"/>
    <w:rsid w:val="00402CA6"/>
    <w:rsid w:val="0040371E"/>
    <w:rsid w:val="00403927"/>
    <w:rsid w:val="00405A4D"/>
    <w:rsid w:val="00406E77"/>
    <w:rsid w:val="00407AFF"/>
    <w:rsid w:val="00410994"/>
    <w:rsid w:val="004110F1"/>
    <w:rsid w:val="004131CE"/>
    <w:rsid w:val="0041329F"/>
    <w:rsid w:val="00413FC7"/>
    <w:rsid w:val="00414DD1"/>
    <w:rsid w:val="00415280"/>
    <w:rsid w:val="00415B80"/>
    <w:rsid w:val="004164F6"/>
    <w:rsid w:val="004209F9"/>
    <w:rsid w:val="00421841"/>
    <w:rsid w:val="00421FE9"/>
    <w:rsid w:val="00422E95"/>
    <w:rsid w:val="0042404B"/>
    <w:rsid w:val="00424254"/>
    <w:rsid w:val="004242BF"/>
    <w:rsid w:val="00424AC9"/>
    <w:rsid w:val="00424DBD"/>
    <w:rsid w:val="004250BA"/>
    <w:rsid w:val="0042512F"/>
    <w:rsid w:val="004268CC"/>
    <w:rsid w:val="00426F18"/>
    <w:rsid w:val="00427124"/>
    <w:rsid w:val="004271EC"/>
    <w:rsid w:val="00427510"/>
    <w:rsid w:val="0042773F"/>
    <w:rsid w:val="00427910"/>
    <w:rsid w:val="00430228"/>
    <w:rsid w:val="00430FD8"/>
    <w:rsid w:val="004324AF"/>
    <w:rsid w:val="00432909"/>
    <w:rsid w:val="00433188"/>
    <w:rsid w:val="00433BD9"/>
    <w:rsid w:val="004345D5"/>
    <w:rsid w:val="00434E86"/>
    <w:rsid w:val="00436D74"/>
    <w:rsid w:val="004403AA"/>
    <w:rsid w:val="00440E9C"/>
    <w:rsid w:val="004415E0"/>
    <w:rsid w:val="00441635"/>
    <w:rsid w:val="00441C1D"/>
    <w:rsid w:val="00441EC3"/>
    <w:rsid w:val="004423C4"/>
    <w:rsid w:val="0044355D"/>
    <w:rsid w:val="004437C3"/>
    <w:rsid w:val="00444104"/>
    <w:rsid w:val="00444281"/>
    <w:rsid w:val="00445366"/>
    <w:rsid w:val="00445934"/>
    <w:rsid w:val="00445EC4"/>
    <w:rsid w:val="004466AB"/>
    <w:rsid w:val="0044717E"/>
    <w:rsid w:val="004476F4"/>
    <w:rsid w:val="00450CD3"/>
    <w:rsid w:val="00451B4E"/>
    <w:rsid w:val="00452F13"/>
    <w:rsid w:val="004539ED"/>
    <w:rsid w:val="00454497"/>
    <w:rsid w:val="0045460E"/>
    <w:rsid w:val="00455431"/>
    <w:rsid w:val="00455BAB"/>
    <w:rsid w:val="00456393"/>
    <w:rsid w:val="00456E3C"/>
    <w:rsid w:val="00457984"/>
    <w:rsid w:val="00460145"/>
    <w:rsid w:val="004603CC"/>
    <w:rsid w:val="004613B7"/>
    <w:rsid w:val="004619D7"/>
    <w:rsid w:val="00461CD1"/>
    <w:rsid w:val="00462543"/>
    <w:rsid w:val="004627DE"/>
    <w:rsid w:val="00463822"/>
    <w:rsid w:val="004648DB"/>
    <w:rsid w:val="00464D6B"/>
    <w:rsid w:val="0046502F"/>
    <w:rsid w:val="00465500"/>
    <w:rsid w:val="00465647"/>
    <w:rsid w:val="00467009"/>
    <w:rsid w:val="004670F2"/>
    <w:rsid w:val="00467CAB"/>
    <w:rsid w:val="00467E50"/>
    <w:rsid w:val="0047015D"/>
    <w:rsid w:val="0047021C"/>
    <w:rsid w:val="00470DC4"/>
    <w:rsid w:val="0047119A"/>
    <w:rsid w:val="00472C24"/>
    <w:rsid w:val="004737FE"/>
    <w:rsid w:val="00474238"/>
    <w:rsid w:val="00475340"/>
    <w:rsid w:val="00476C61"/>
    <w:rsid w:val="004772F8"/>
    <w:rsid w:val="00477905"/>
    <w:rsid w:val="00477952"/>
    <w:rsid w:val="00477BAE"/>
    <w:rsid w:val="00481383"/>
    <w:rsid w:val="004825B0"/>
    <w:rsid w:val="0048330B"/>
    <w:rsid w:val="0048340B"/>
    <w:rsid w:val="00483AC4"/>
    <w:rsid w:val="00483AE9"/>
    <w:rsid w:val="00484617"/>
    <w:rsid w:val="00485C6C"/>
    <w:rsid w:val="004861B6"/>
    <w:rsid w:val="00486F9C"/>
    <w:rsid w:val="004874AB"/>
    <w:rsid w:val="004876A3"/>
    <w:rsid w:val="00490BE0"/>
    <w:rsid w:val="00491B53"/>
    <w:rsid w:val="00491BF0"/>
    <w:rsid w:val="00491D99"/>
    <w:rsid w:val="0049253A"/>
    <w:rsid w:val="00492749"/>
    <w:rsid w:val="00492D4F"/>
    <w:rsid w:val="00492F23"/>
    <w:rsid w:val="0049331B"/>
    <w:rsid w:val="0049400E"/>
    <w:rsid w:val="00494E99"/>
    <w:rsid w:val="004950C4"/>
    <w:rsid w:val="00495982"/>
    <w:rsid w:val="00497FE0"/>
    <w:rsid w:val="004A014D"/>
    <w:rsid w:val="004A169C"/>
    <w:rsid w:val="004A1E9C"/>
    <w:rsid w:val="004A2278"/>
    <w:rsid w:val="004A24BB"/>
    <w:rsid w:val="004A31A8"/>
    <w:rsid w:val="004A3202"/>
    <w:rsid w:val="004A325A"/>
    <w:rsid w:val="004A3E56"/>
    <w:rsid w:val="004A6CBC"/>
    <w:rsid w:val="004A7172"/>
    <w:rsid w:val="004A71BE"/>
    <w:rsid w:val="004A7CB6"/>
    <w:rsid w:val="004B0AE7"/>
    <w:rsid w:val="004B0B3D"/>
    <w:rsid w:val="004B1C6F"/>
    <w:rsid w:val="004B27B8"/>
    <w:rsid w:val="004B4226"/>
    <w:rsid w:val="004B46C2"/>
    <w:rsid w:val="004B4B15"/>
    <w:rsid w:val="004B658C"/>
    <w:rsid w:val="004B7842"/>
    <w:rsid w:val="004B7BEB"/>
    <w:rsid w:val="004B7EB9"/>
    <w:rsid w:val="004C003B"/>
    <w:rsid w:val="004C0521"/>
    <w:rsid w:val="004C0A22"/>
    <w:rsid w:val="004C0A3C"/>
    <w:rsid w:val="004C0A9C"/>
    <w:rsid w:val="004C0CB1"/>
    <w:rsid w:val="004C0EDD"/>
    <w:rsid w:val="004C0F38"/>
    <w:rsid w:val="004C15A3"/>
    <w:rsid w:val="004C25EB"/>
    <w:rsid w:val="004C3FC6"/>
    <w:rsid w:val="004C4211"/>
    <w:rsid w:val="004C47C1"/>
    <w:rsid w:val="004C4913"/>
    <w:rsid w:val="004C5181"/>
    <w:rsid w:val="004C5A35"/>
    <w:rsid w:val="004C5C9A"/>
    <w:rsid w:val="004C7366"/>
    <w:rsid w:val="004C7380"/>
    <w:rsid w:val="004C7537"/>
    <w:rsid w:val="004D03F9"/>
    <w:rsid w:val="004D10D6"/>
    <w:rsid w:val="004D1982"/>
    <w:rsid w:val="004D20AC"/>
    <w:rsid w:val="004D2163"/>
    <w:rsid w:val="004D359E"/>
    <w:rsid w:val="004D3F9F"/>
    <w:rsid w:val="004D5065"/>
    <w:rsid w:val="004D5E2A"/>
    <w:rsid w:val="004D60AD"/>
    <w:rsid w:val="004D6320"/>
    <w:rsid w:val="004D66C7"/>
    <w:rsid w:val="004D7BA6"/>
    <w:rsid w:val="004D7E40"/>
    <w:rsid w:val="004E09E3"/>
    <w:rsid w:val="004E19DC"/>
    <w:rsid w:val="004E1D0B"/>
    <w:rsid w:val="004E25EF"/>
    <w:rsid w:val="004E2D16"/>
    <w:rsid w:val="004E33D3"/>
    <w:rsid w:val="004E3EA9"/>
    <w:rsid w:val="004E442B"/>
    <w:rsid w:val="004E490D"/>
    <w:rsid w:val="004E555E"/>
    <w:rsid w:val="004E600E"/>
    <w:rsid w:val="004E65C2"/>
    <w:rsid w:val="004E7967"/>
    <w:rsid w:val="004E799A"/>
    <w:rsid w:val="004E7BB8"/>
    <w:rsid w:val="004F025C"/>
    <w:rsid w:val="004F111E"/>
    <w:rsid w:val="004F22E5"/>
    <w:rsid w:val="004F2E1E"/>
    <w:rsid w:val="004F4C71"/>
    <w:rsid w:val="004F61ED"/>
    <w:rsid w:val="004F65A0"/>
    <w:rsid w:val="004F6ABF"/>
    <w:rsid w:val="004F7753"/>
    <w:rsid w:val="00500575"/>
    <w:rsid w:val="005005A9"/>
    <w:rsid w:val="00502EFD"/>
    <w:rsid w:val="00503080"/>
    <w:rsid w:val="005034B4"/>
    <w:rsid w:val="00504F55"/>
    <w:rsid w:val="00506175"/>
    <w:rsid w:val="0050648D"/>
    <w:rsid w:val="00506F7D"/>
    <w:rsid w:val="005073D4"/>
    <w:rsid w:val="00507FCE"/>
    <w:rsid w:val="00510126"/>
    <w:rsid w:val="0051054A"/>
    <w:rsid w:val="00510A24"/>
    <w:rsid w:val="00510E7A"/>
    <w:rsid w:val="00511218"/>
    <w:rsid w:val="00511BE0"/>
    <w:rsid w:val="00511E74"/>
    <w:rsid w:val="005140B2"/>
    <w:rsid w:val="00516532"/>
    <w:rsid w:val="00517DF5"/>
    <w:rsid w:val="005206D4"/>
    <w:rsid w:val="00521086"/>
    <w:rsid w:val="00521BD8"/>
    <w:rsid w:val="00522530"/>
    <w:rsid w:val="00522703"/>
    <w:rsid w:val="00524BC7"/>
    <w:rsid w:val="00525E99"/>
    <w:rsid w:val="005261C9"/>
    <w:rsid w:val="00526792"/>
    <w:rsid w:val="00527395"/>
    <w:rsid w:val="00527F86"/>
    <w:rsid w:val="005307EB"/>
    <w:rsid w:val="00530E82"/>
    <w:rsid w:val="00531699"/>
    <w:rsid w:val="00531E7B"/>
    <w:rsid w:val="00531FF7"/>
    <w:rsid w:val="00532564"/>
    <w:rsid w:val="00533C5E"/>
    <w:rsid w:val="00534148"/>
    <w:rsid w:val="005343E1"/>
    <w:rsid w:val="00535E28"/>
    <w:rsid w:val="00536990"/>
    <w:rsid w:val="00537678"/>
    <w:rsid w:val="00537FC0"/>
    <w:rsid w:val="00540161"/>
    <w:rsid w:val="0054160D"/>
    <w:rsid w:val="005417A9"/>
    <w:rsid w:val="00541FCD"/>
    <w:rsid w:val="005458BD"/>
    <w:rsid w:val="00545A1B"/>
    <w:rsid w:val="00545D9D"/>
    <w:rsid w:val="00546656"/>
    <w:rsid w:val="00546EDE"/>
    <w:rsid w:val="005474E3"/>
    <w:rsid w:val="00547F1E"/>
    <w:rsid w:val="005516DA"/>
    <w:rsid w:val="0055188F"/>
    <w:rsid w:val="00551CF7"/>
    <w:rsid w:val="00552D77"/>
    <w:rsid w:val="00552FDE"/>
    <w:rsid w:val="0055436C"/>
    <w:rsid w:val="00555078"/>
    <w:rsid w:val="0055685D"/>
    <w:rsid w:val="005570F8"/>
    <w:rsid w:val="005575A7"/>
    <w:rsid w:val="005621A2"/>
    <w:rsid w:val="00562548"/>
    <w:rsid w:val="00562C9A"/>
    <w:rsid w:val="005639F0"/>
    <w:rsid w:val="00563A5F"/>
    <w:rsid w:val="00564AA8"/>
    <w:rsid w:val="005658AB"/>
    <w:rsid w:val="00565A93"/>
    <w:rsid w:val="00565DEE"/>
    <w:rsid w:val="00566795"/>
    <w:rsid w:val="00566AFB"/>
    <w:rsid w:val="005679FA"/>
    <w:rsid w:val="0057012E"/>
    <w:rsid w:val="00570F55"/>
    <w:rsid w:val="00571175"/>
    <w:rsid w:val="00571CB2"/>
    <w:rsid w:val="0057286F"/>
    <w:rsid w:val="00573176"/>
    <w:rsid w:val="00573397"/>
    <w:rsid w:val="005749E8"/>
    <w:rsid w:val="00576A92"/>
    <w:rsid w:val="00580384"/>
    <w:rsid w:val="00580453"/>
    <w:rsid w:val="00580786"/>
    <w:rsid w:val="005808D4"/>
    <w:rsid w:val="00580913"/>
    <w:rsid w:val="0058187C"/>
    <w:rsid w:val="00581A94"/>
    <w:rsid w:val="00583ED0"/>
    <w:rsid w:val="0058583D"/>
    <w:rsid w:val="00586DE3"/>
    <w:rsid w:val="00586E97"/>
    <w:rsid w:val="0058777E"/>
    <w:rsid w:val="0059044D"/>
    <w:rsid w:val="00590B4A"/>
    <w:rsid w:val="005911E5"/>
    <w:rsid w:val="005918C4"/>
    <w:rsid w:val="00591A32"/>
    <w:rsid w:val="005923D5"/>
    <w:rsid w:val="005924DA"/>
    <w:rsid w:val="00592802"/>
    <w:rsid w:val="0059376C"/>
    <w:rsid w:val="00593CD5"/>
    <w:rsid w:val="00594BFC"/>
    <w:rsid w:val="0059584B"/>
    <w:rsid w:val="00596DAC"/>
    <w:rsid w:val="00596EAF"/>
    <w:rsid w:val="00597A40"/>
    <w:rsid w:val="00597ED6"/>
    <w:rsid w:val="005A097B"/>
    <w:rsid w:val="005A1D40"/>
    <w:rsid w:val="005A1DA7"/>
    <w:rsid w:val="005A23A4"/>
    <w:rsid w:val="005A281C"/>
    <w:rsid w:val="005A295D"/>
    <w:rsid w:val="005A3C50"/>
    <w:rsid w:val="005A4570"/>
    <w:rsid w:val="005A49BB"/>
    <w:rsid w:val="005A49F5"/>
    <w:rsid w:val="005A4BDA"/>
    <w:rsid w:val="005A52B9"/>
    <w:rsid w:val="005A775F"/>
    <w:rsid w:val="005A7CA9"/>
    <w:rsid w:val="005A7E6B"/>
    <w:rsid w:val="005B003B"/>
    <w:rsid w:val="005B0999"/>
    <w:rsid w:val="005B1278"/>
    <w:rsid w:val="005B1D78"/>
    <w:rsid w:val="005B1DCE"/>
    <w:rsid w:val="005B34B0"/>
    <w:rsid w:val="005B3876"/>
    <w:rsid w:val="005B4606"/>
    <w:rsid w:val="005B49F8"/>
    <w:rsid w:val="005B50B8"/>
    <w:rsid w:val="005B79C1"/>
    <w:rsid w:val="005C01D1"/>
    <w:rsid w:val="005C0668"/>
    <w:rsid w:val="005C18AE"/>
    <w:rsid w:val="005C2A5F"/>
    <w:rsid w:val="005C2F19"/>
    <w:rsid w:val="005C3CB6"/>
    <w:rsid w:val="005C5560"/>
    <w:rsid w:val="005C5BC0"/>
    <w:rsid w:val="005C6C22"/>
    <w:rsid w:val="005C7522"/>
    <w:rsid w:val="005D07EB"/>
    <w:rsid w:val="005D0CB2"/>
    <w:rsid w:val="005D120E"/>
    <w:rsid w:val="005D1DE8"/>
    <w:rsid w:val="005D1E11"/>
    <w:rsid w:val="005D203F"/>
    <w:rsid w:val="005D25BD"/>
    <w:rsid w:val="005D3624"/>
    <w:rsid w:val="005D394F"/>
    <w:rsid w:val="005D3C69"/>
    <w:rsid w:val="005D46D3"/>
    <w:rsid w:val="005D4B0B"/>
    <w:rsid w:val="005D5380"/>
    <w:rsid w:val="005D612B"/>
    <w:rsid w:val="005E12D5"/>
    <w:rsid w:val="005E1A28"/>
    <w:rsid w:val="005E2F14"/>
    <w:rsid w:val="005E30A5"/>
    <w:rsid w:val="005E3BE3"/>
    <w:rsid w:val="005E405B"/>
    <w:rsid w:val="005E4709"/>
    <w:rsid w:val="005E5A55"/>
    <w:rsid w:val="005E5E51"/>
    <w:rsid w:val="005E64BE"/>
    <w:rsid w:val="005E69B8"/>
    <w:rsid w:val="005E7DCF"/>
    <w:rsid w:val="005F0663"/>
    <w:rsid w:val="005F18FE"/>
    <w:rsid w:val="005F22C1"/>
    <w:rsid w:val="005F2A10"/>
    <w:rsid w:val="005F38D8"/>
    <w:rsid w:val="005F4172"/>
    <w:rsid w:val="005F61B4"/>
    <w:rsid w:val="006007F5"/>
    <w:rsid w:val="00601B60"/>
    <w:rsid w:val="00601CB7"/>
    <w:rsid w:val="00601ED2"/>
    <w:rsid w:val="0060336E"/>
    <w:rsid w:val="0060353C"/>
    <w:rsid w:val="00603EDE"/>
    <w:rsid w:val="0060725F"/>
    <w:rsid w:val="00607718"/>
    <w:rsid w:val="00607F51"/>
    <w:rsid w:val="006101DE"/>
    <w:rsid w:val="00610C27"/>
    <w:rsid w:val="0061120C"/>
    <w:rsid w:val="00611A81"/>
    <w:rsid w:val="00612DE7"/>
    <w:rsid w:val="00613894"/>
    <w:rsid w:val="00615041"/>
    <w:rsid w:val="006150FD"/>
    <w:rsid w:val="006174B9"/>
    <w:rsid w:val="0061752C"/>
    <w:rsid w:val="0061791B"/>
    <w:rsid w:val="00620937"/>
    <w:rsid w:val="00622E9C"/>
    <w:rsid w:val="00622F6C"/>
    <w:rsid w:val="006231D8"/>
    <w:rsid w:val="00623276"/>
    <w:rsid w:val="00624EC8"/>
    <w:rsid w:val="00625071"/>
    <w:rsid w:val="0062514D"/>
    <w:rsid w:val="00626194"/>
    <w:rsid w:val="00626C60"/>
    <w:rsid w:val="0063022E"/>
    <w:rsid w:val="006302DE"/>
    <w:rsid w:val="00630BC0"/>
    <w:rsid w:val="00631449"/>
    <w:rsid w:val="006322D5"/>
    <w:rsid w:val="006328CB"/>
    <w:rsid w:val="006339DC"/>
    <w:rsid w:val="00633E53"/>
    <w:rsid w:val="00634824"/>
    <w:rsid w:val="0063540F"/>
    <w:rsid w:val="0063564E"/>
    <w:rsid w:val="006367CB"/>
    <w:rsid w:val="00641168"/>
    <w:rsid w:val="006411EC"/>
    <w:rsid w:val="0064192B"/>
    <w:rsid w:val="00641A4B"/>
    <w:rsid w:val="00641BD3"/>
    <w:rsid w:val="00645305"/>
    <w:rsid w:val="0064542A"/>
    <w:rsid w:val="00645B81"/>
    <w:rsid w:val="00645E4E"/>
    <w:rsid w:val="00646428"/>
    <w:rsid w:val="006464E9"/>
    <w:rsid w:val="0064676F"/>
    <w:rsid w:val="00646F5D"/>
    <w:rsid w:val="00650341"/>
    <w:rsid w:val="006514D4"/>
    <w:rsid w:val="006515CC"/>
    <w:rsid w:val="00653013"/>
    <w:rsid w:val="006532AF"/>
    <w:rsid w:val="006539C3"/>
    <w:rsid w:val="00653BA1"/>
    <w:rsid w:val="00655BFC"/>
    <w:rsid w:val="0065665F"/>
    <w:rsid w:val="00656C66"/>
    <w:rsid w:val="00657FAA"/>
    <w:rsid w:val="0066006B"/>
    <w:rsid w:val="00660EC7"/>
    <w:rsid w:val="00662735"/>
    <w:rsid w:val="00662AC1"/>
    <w:rsid w:val="00662BE5"/>
    <w:rsid w:val="006636BC"/>
    <w:rsid w:val="00663F17"/>
    <w:rsid w:val="00664399"/>
    <w:rsid w:val="006645C5"/>
    <w:rsid w:val="00664A94"/>
    <w:rsid w:val="00665B80"/>
    <w:rsid w:val="00665FFD"/>
    <w:rsid w:val="00666468"/>
    <w:rsid w:val="0066656A"/>
    <w:rsid w:val="0066688C"/>
    <w:rsid w:val="00666CC3"/>
    <w:rsid w:val="00666E41"/>
    <w:rsid w:val="006676F2"/>
    <w:rsid w:val="00670E66"/>
    <w:rsid w:val="00671325"/>
    <w:rsid w:val="00672910"/>
    <w:rsid w:val="006736AD"/>
    <w:rsid w:val="00673CC7"/>
    <w:rsid w:val="00674A5E"/>
    <w:rsid w:val="006758B2"/>
    <w:rsid w:val="00675BE4"/>
    <w:rsid w:val="006769D9"/>
    <w:rsid w:val="00676E62"/>
    <w:rsid w:val="00677035"/>
    <w:rsid w:val="00677CD5"/>
    <w:rsid w:val="006834D3"/>
    <w:rsid w:val="0068368B"/>
    <w:rsid w:val="00683D4C"/>
    <w:rsid w:val="00684A92"/>
    <w:rsid w:val="0068627A"/>
    <w:rsid w:val="0068739C"/>
    <w:rsid w:val="00687896"/>
    <w:rsid w:val="006905CA"/>
    <w:rsid w:val="00691C81"/>
    <w:rsid w:val="00692615"/>
    <w:rsid w:val="00692935"/>
    <w:rsid w:val="00694469"/>
    <w:rsid w:val="006977AA"/>
    <w:rsid w:val="006A0134"/>
    <w:rsid w:val="006A07BC"/>
    <w:rsid w:val="006A0C5F"/>
    <w:rsid w:val="006A13D0"/>
    <w:rsid w:val="006A1F8C"/>
    <w:rsid w:val="006A3D29"/>
    <w:rsid w:val="006A42EE"/>
    <w:rsid w:val="006A485F"/>
    <w:rsid w:val="006A55BA"/>
    <w:rsid w:val="006A6BE5"/>
    <w:rsid w:val="006A6C8E"/>
    <w:rsid w:val="006A7381"/>
    <w:rsid w:val="006A79B3"/>
    <w:rsid w:val="006B0435"/>
    <w:rsid w:val="006B09DD"/>
    <w:rsid w:val="006B0A8E"/>
    <w:rsid w:val="006B0C27"/>
    <w:rsid w:val="006B1E6A"/>
    <w:rsid w:val="006B33D3"/>
    <w:rsid w:val="006B355B"/>
    <w:rsid w:val="006B37D9"/>
    <w:rsid w:val="006B41C2"/>
    <w:rsid w:val="006B45D0"/>
    <w:rsid w:val="006B6291"/>
    <w:rsid w:val="006B70AD"/>
    <w:rsid w:val="006C08FD"/>
    <w:rsid w:val="006C2083"/>
    <w:rsid w:val="006C29E9"/>
    <w:rsid w:val="006C3D21"/>
    <w:rsid w:val="006C3DB1"/>
    <w:rsid w:val="006C4C8C"/>
    <w:rsid w:val="006C58FC"/>
    <w:rsid w:val="006D1B56"/>
    <w:rsid w:val="006D21E5"/>
    <w:rsid w:val="006D3407"/>
    <w:rsid w:val="006D35A1"/>
    <w:rsid w:val="006D3C28"/>
    <w:rsid w:val="006D407B"/>
    <w:rsid w:val="006D4FE0"/>
    <w:rsid w:val="006D548B"/>
    <w:rsid w:val="006D6F53"/>
    <w:rsid w:val="006D7106"/>
    <w:rsid w:val="006D7107"/>
    <w:rsid w:val="006E00AB"/>
    <w:rsid w:val="006E2167"/>
    <w:rsid w:val="006E2D84"/>
    <w:rsid w:val="006E349A"/>
    <w:rsid w:val="006E3EF5"/>
    <w:rsid w:val="006E3FC0"/>
    <w:rsid w:val="006E51A2"/>
    <w:rsid w:val="006E6890"/>
    <w:rsid w:val="006E6F81"/>
    <w:rsid w:val="006E7358"/>
    <w:rsid w:val="006E7DB6"/>
    <w:rsid w:val="006F1091"/>
    <w:rsid w:val="006F137E"/>
    <w:rsid w:val="006F13E5"/>
    <w:rsid w:val="006F15F3"/>
    <w:rsid w:val="006F2480"/>
    <w:rsid w:val="006F28C9"/>
    <w:rsid w:val="006F3462"/>
    <w:rsid w:val="006F43C6"/>
    <w:rsid w:val="006F5809"/>
    <w:rsid w:val="006F5D35"/>
    <w:rsid w:val="006F646D"/>
    <w:rsid w:val="00700051"/>
    <w:rsid w:val="00700671"/>
    <w:rsid w:val="00700EAA"/>
    <w:rsid w:val="007016AC"/>
    <w:rsid w:val="00702163"/>
    <w:rsid w:val="0070359E"/>
    <w:rsid w:val="007035B3"/>
    <w:rsid w:val="007050A1"/>
    <w:rsid w:val="00705D9D"/>
    <w:rsid w:val="007066DC"/>
    <w:rsid w:val="00706A7B"/>
    <w:rsid w:val="00707509"/>
    <w:rsid w:val="0070759E"/>
    <w:rsid w:val="00707EC7"/>
    <w:rsid w:val="00710BC8"/>
    <w:rsid w:val="00710D33"/>
    <w:rsid w:val="00711B3D"/>
    <w:rsid w:val="00711D7E"/>
    <w:rsid w:val="00711DC2"/>
    <w:rsid w:val="00711E2A"/>
    <w:rsid w:val="00713DA8"/>
    <w:rsid w:val="0071426D"/>
    <w:rsid w:val="007159BB"/>
    <w:rsid w:val="007167C1"/>
    <w:rsid w:val="00716EAB"/>
    <w:rsid w:val="00717233"/>
    <w:rsid w:val="0071746F"/>
    <w:rsid w:val="00717ED9"/>
    <w:rsid w:val="00720A10"/>
    <w:rsid w:val="00720EBC"/>
    <w:rsid w:val="007213FA"/>
    <w:rsid w:val="0072272E"/>
    <w:rsid w:val="00724DB2"/>
    <w:rsid w:val="00726597"/>
    <w:rsid w:val="0072681F"/>
    <w:rsid w:val="00726CE1"/>
    <w:rsid w:val="00730FFB"/>
    <w:rsid w:val="007317ED"/>
    <w:rsid w:val="00731CB1"/>
    <w:rsid w:val="00732B43"/>
    <w:rsid w:val="007332A8"/>
    <w:rsid w:val="00733CDA"/>
    <w:rsid w:val="00733D35"/>
    <w:rsid w:val="00734199"/>
    <w:rsid w:val="00734601"/>
    <w:rsid w:val="00734717"/>
    <w:rsid w:val="00734BAE"/>
    <w:rsid w:val="0073507C"/>
    <w:rsid w:val="00735319"/>
    <w:rsid w:val="007362CD"/>
    <w:rsid w:val="00737596"/>
    <w:rsid w:val="007379B4"/>
    <w:rsid w:val="00737B79"/>
    <w:rsid w:val="00740566"/>
    <w:rsid w:val="00740DC6"/>
    <w:rsid w:val="00743FAD"/>
    <w:rsid w:val="00744F43"/>
    <w:rsid w:val="0074525D"/>
    <w:rsid w:val="0074535D"/>
    <w:rsid w:val="007456F2"/>
    <w:rsid w:val="00745A15"/>
    <w:rsid w:val="0074634B"/>
    <w:rsid w:val="00747281"/>
    <w:rsid w:val="00747AA7"/>
    <w:rsid w:val="00750AC9"/>
    <w:rsid w:val="007512AE"/>
    <w:rsid w:val="00751CC9"/>
    <w:rsid w:val="00752632"/>
    <w:rsid w:val="00752A3C"/>
    <w:rsid w:val="007550BA"/>
    <w:rsid w:val="00755DC7"/>
    <w:rsid w:val="00756283"/>
    <w:rsid w:val="00756B34"/>
    <w:rsid w:val="00756FE4"/>
    <w:rsid w:val="007607DA"/>
    <w:rsid w:val="0076086C"/>
    <w:rsid w:val="0076155C"/>
    <w:rsid w:val="0076181F"/>
    <w:rsid w:val="00761C4C"/>
    <w:rsid w:val="00761D67"/>
    <w:rsid w:val="007625CC"/>
    <w:rsid w:val="007632F5"/>
    <w:rsid w:val="0076352B"/>
    <w:rsid w:val="00763DAA"/>
    <w:rsid w:val="00765534"/>
    <w:rsid w:val="007658C3"/>
    <w:rsid w:val="00766CE8"/>
    <w:rsid w:val="0076769C"/>
    <w:rsid w:val="00767F29"/>
    <w:rsid w:val="00770929"/>
    <w:rsid w:val="00771FD1"/>
    <w:rsid w:val="00772680"/>
    <w:rsid w:val="007729A1"/>
    <w:rsid w:val="00772ED6"/>
    <w:rsid w:val="007732A2"/>
    <w:rsid w:val="0077407F"/>
    <w:rsid w:val="00774BB7"/>
    <w:rsid w:val="0077533A"/>
    <w:rsid w:val="0077662B"/>
    <w:rsid w:val="0077675F"/>
    <w:rsid w:val="007773CE"/>
    <w:rsid w:val="00777B32"/>
    <w:rsid w:val="00777C4E"/>
    <w:rsid w:val="00777ED5"/>
    <w:rsid w:val="007808C8"/>
    <w:rsid w:val="00780B99"/>
    <w:rsid w:val="00780FB1"/>
    <w:rsid w:val="007822CF"/>
    <w:rsid w:val="00782536"/>
    <w:rsid w:val="007827B3"/>
    <w:rsid w:val="00782905"/>
    <w:rsid w:val="00782EFE"/>
    <w:rsid w:val="00783692"/>
    <w:rsid w:val="007838C3"/>
    <w:rsid w:val="00783EA4"/>
    <w:rsid w:val="00784D8F"/>
    <w:rsid w:val="00785599"/>
    <w:rsid w:val="007866B4"/>
    <w:rsid w:val="0078747E"/>
    <w:rsid w:val="007879A9"/>
    <w:rsid w:val="00787BFD"/>
    <w:rsid w:val="0079012C"/>
    <w:rsid w:val="0079102E"/>
    <w:rsid w:val="007912EC"/>
    <w:rsid w:val="007916E2"/>
    <w:rsid w:val="007919E8"/>
    <w:rsid w:val="00792E1D"/>
    <w:rsid w:val="0079369C"/>
    <w:rsid w:val="00793838"/>
    <w:rsid w:val="007941C6"/>
    <w:rsid w:val="007944E9"/>
    <w:rsid w:val="0079514A"/>
    <w:rsid w:val="0079553E"/>
    <w:rsid w:val="007955E5"/>
    <w:rsid w:val="007A0ABC"/>
    <w:rsid w:val="007A0F78"/>
    <w:rsid w:val="007A1103"/>
    <w:rsid w:val="007A1B80"/>
    <w:rsid w:val="007A2F1B"/>
    <w:rsid w:val="007A34B1"/>
    <w:rsid w:val="007A4ECC"/>
    <w:rsid w:val="007A5193"/>
    <w:rsid w:val="007A5B24"/>
    <w:rsid w:val="007A5B67"/>
    <w:rsid w:val="007A63CC"/>
    <w:rsid w:val="007A6CA5"/>
    <w:rsid w:val="007A71CE"/>
    <w:rsid w:val="007A73D8"/>
    <w:rsid w:val="007A7941"/>
    <w:rsid w:val="007B04EF"/>
    <w:rsid w:val="007B07E1"/>
    <w:rsid w:val="007B27FF"/>
    <w:rsid w:val="007B2F58"/>
    <w:rsid w:val="007B357C"/>
    <w:rsid w:val="007B41CE"/>
    <w:rsid w:val="007B45F8"/>
    <w:rsid w:val="007B5958"/>
    <w:rsid w:val="007B5AAA"/>
    <w:rsid w:val="007B5BC4"/>
    <w:rsid w:val="007B5DE3"/>
    <w:rsid w:val="007B5FD4"/>
    <w:rsid w:val="007B7369"/>
    <w:rsid w:val="007B75AC"/>
    <w:rsid w:val="007B7E53"/>
    <w:rsid w:val="007C0518"/>
    <w:rsid w:val="007C0655"/>
    <w:rsid w:val="007C08B5"/>
    <w:rsid w:val="007C0E17"/>
    <w:rsid w:val="007C1745"/>
    <w:rsid w:val="007C1B1C"/>
    <w:rsid w:val="007C3AF0"/>
    <w:rsid w:val="007C45A2"/>
    <w:rsid w:val="007C4ED7"/>
    <w:rsid w:val="007C50B3"/>
    <w:rsid w:val="007C71F1"/>
    <w:rsid w:val="007C7870"/>
    <w:rsid w:val="007D04D3"/>
    <w:rsid w:val="007D0CFC"/>
    <w:rsid w:val="007D1AD4"/>
    <w:rsid w:val="007D1B2F"/>
    <w:rsid w:val="007D241B"/>
    <w:rsid w:val="007D2ECB"/>
    <w:rsid w:val="007D33AA"/>
    <w:rsid w:val="007D4265"/>
    <w:rsid w:val="007D4A3B"/>
    <w:rsid w:val="007D50D4"/>
    <w:rsid w:val="007D5177"/>
    <w:rsid w:val="007D55CD"/>
    <w:rsid w:val="007D5B8F"/>
    <w:rsid w:val="007D6D84"/>
    <w:rsid w:val="007D6E4D"/>
    <w:rsid w:val="007E0194"/>
    <w:rsid w:val="007E0A4F"/>
    <w:rsid w:val="007E14F8"/>
    <w:rsid w:val="007E165C"/>
    <w:rsid w:val="007E1878"/>
    <w:rsid w:val="007E2579"/>
    <w:rsid w:val="007E3CE0"/>
    <w:rsid w:val="007E4A97"/>
    <w:rsid w:val="007E4F6A"/>
    <w:rsid w:val="007E51E2"/>
    <w:rsid w:val="007E5909"/>
    <w:rsid w:val="007E5C62"/>
    <w:rsid w:val="007E677E"/>
    <w:rsid w:val="007F025A"/>
    <w:rsid w:val="007F0930"/>
    <w:rsid w:val="007F0BC2"/>
    <w:rsid w:val="007F2AEF"/>
    <w:rsid w:val="007F2B4D"/>
    <w:rsid w:val="007F2BA8"/>
    <w:rsid w:val="007F356B"/>
    <w:rsid w:val="007F378B"/>
    <w:rsid w:val="007F37DB"/>
    <w:rsid w:val="007F4F36"/>
    <w:rsid w:val="007F5CFF"/>
    <w:rsid w:val="007F609F"/>
    <w:rsid w:val="007F6791"/>
    <w:rsid w:val="007F6EB8"/>
    <w:rsid w:val="007F72B5"/>
    <w:rsid w:val="007F72FF"/>
    <w:rsid w:val="008001BB"/>
    <w:rsid w:val="008002E7"/>
    <w:rsid w:val="00801452"/>
    <w:rsid w:val="008020E2"/>
    <w:rsid w:val="008020EF"/>
    <w:rsid w:val="00802685"/>
    <w:rsid w:val="008057FA"/>
    <w:rsid w:val="00805FF2"/>
    <w:rsid w:val="00806422"/>
    <w:rsid w:val="008065FE"/>
    <w:rsid w:val="00806728"/>
    <w:rsid w:val="00806ED1"/>
    <w:rsid w:val="00807984"/>
    <w:rsid w:val="008101CF"/>
    <w:rsid w:val="00812B6A"/>
    <w:rsid w:val="00812F41"/>
    <w:rsid w:val="00813529"/>
    <w:rsid w:val="00814BDA"/>
    <w:rsid w:val="008152BF"/>
    <w:rsid w:val="00816150"/>
    <w:rsid w:val="008174DC"/>
    <w:rsid w:val="00817AFB"/>
    <w:rsid w:val="00821623"/>
    <w:rsid w:val="00821E90"/>
    <w:rsid w:val="008227DB"/>
    <w:rsid w:val="008237D8"/>
    <w:rsid w:val="00823A7E"/>
    <w:rsid w:val="00824D5C"/>
    <w:rsid w:val="00825A22"/>
    <w:rsid w:val="00826115"/>
    <w:rsid w:val="008262CC"/>
    <w:rsid w:val="00826903"/>
    <w:rsid w:val="0083038E"/>
    <w:rsid w:val="0083104F"/>
    <w:rsid w:val="008313E0"/>
    <w:rsid w:val="008314A3"/>
    <w:rsid w:val="0083156A"/>
    <w:rsid w:val="00831787"/>
    <w:rsid w:val="0083199F"/>
    <w:rsid w:val="00831B88"/>
    <w:rsid w:val="00831C83"/>
    <w:rsid w:val="00831FEA"/>
    <w:rsid w:val="00834600"/>
    <w:rsid w:val="00834C3D"/>
    <w:rsid w:val="0083572F"/>
    <w:rsid w:val="00835F7D"/>
    <w:rsid w:val="00836AD7"/>
    <w:rsid w:val="008378F8"/>
    <w:rsid w:val="00841919"/>
    <w:rsid w:val="0084206A"/>
    <w:rsid w:val="00842AAD"/>
    <w:rsid w:val="00842C06"/>
    <w:rsid w:val="00842E26"/>
    <w:rsid w:val="008432AE"/>
    <w:rsid w:val="00843BEF"/>
    <w:rsid w:val="00843F93"/>
    <w:rsid w:val="0084428E"/>
    <w:rsid w:val="00844EF9"/>
    <w:rsid w:val="00846E76"/>
    <w:rsid w:val="00847CC4"/>
    <w:rsid w:val="0085218B"/>
    <w:rsid w:val="008530A5"/>
    <w:rsid w:val="00853CD9"/>
    <w:rsid w:val="00853D40"/>
    <w:rsid w:val="008540ED"/>
    <w:rsid w:val="00854BF2"/>
    <w:rsid w:val="00855C6F"/>
    <w:rsid w:val="00855F2D"/>
    <w:rsid w:val="00856D99"/>
    <w:rsid w:val="00856EEF"/>
    <w:rsid w:val="008572C6"/>
    <w:rsid w:val="008576C4"/>
    <w:rsid w:val="00857BE9"/>
    <w:rsid w:val="00860344"/>
    <w:rsid w:val="00860E30"/>
    <w:rsid w:val="00861FC3"/>
    <w:rsid w:val="0086382A"/>
    <w:rsid w:val="0086393E"/>
    <w:rsid w:val="00863E52"/>
    <w:rsid w:val="00864E12"/>
    <w:rsid w:val="00865F1A"/>
    <w:rsid w:val="0086795B"/>
    <w:rsid w:val="00867DEB"/>
    <w:rsid w:val="0087025E"/>
    <w:rsid w:val="008709B4"/>
    <w:rsid w:val="00870BD2"/>
    <w:rsid w:val="00870E04"/>
    <w:rsid w:val="008713F4"/>
    <w:rsid w:val="00872680"/>
    <w:rsid w:val="00874B3E"/>
    <w:rsid w:val="00874D8D"/>
    <w:rsid w:val="00875A64"/>
    <w:rsid w:val="00876287"/>
    <w:rsid w:val="008771AF"/>
    <w:rsid w:val="008775BC"/>
    <w:rsid w:val="00877716"/>
    <w:rsid w:val="0088004A"/>
    <w:rsid w:val="0088004C"/>
    <w:rsid w:val="008807C9"/>
    <w:rsid w:val="008810E5"/>
    <w:rsid w:val="00882C05"/>
    <w:rsid w:val="008846F5"/>
    <w:rsid w:val="00884A6C"/>
    <w:rsid w:val="00885A5E"/>
    <w:rsid w:val="0088614D"/>
    <w:rsid w:val="0088710B"/>
    <w:rsid w:val="008874E9"/>
    <w:rsid w:val="0089071F"/>
    <w:rsid w:val="00891117"/>
    <w:rsid w:val="0089148B"/>
    <w:rsid w:val="00891986"/>
    <w:rsid w:val="00891D07"/>
    <w:rsid w:val="0089275E"/>
    <w:rsid w:val="008927A7"/>
    <w:rsid w:val="00892859"/>
    <w:rsid w:val="008948BF"/>
    <w:rsid w:val="00894907"/>
    <w:rsid w:val="0089567F"/>
    <w:rsid w:val="008972B3"/>
    <w:rsid w:val="008977C8"/>
    <w:rsid w:val="00897BCD"/>
    <w:rsid w:val="008A0D1E"/>
    <w:rsid w:val="008A2913"/>
    <w:rsid w:val="008A3953"/>
    <w:rsid w:val="008A414C"/>
    <w:rsid w:val="008A496E"/>
    <w:rsid w:val="008A5802"/>
    <w:rsid w:val="008A5F87"/>
    <w:rsid w:val="008A61B1"/>
    <w:rsid w:val="008A663E"/>
    <w:rsid w:val="008A67C0"/>
    <w:rsid w:val="008A719C"/>
    <w:rsid w:val="008B159C"/>
    <w:rsid w:val="008B2B44"/>
    <w:rsid w:val="008B3B23"/>
    <w:rsid w:val="008B5A47"/>
    <w:rsid w:val="008B6058"/>
    <w:rsid w:val="008B754D"/>
    <w:rsid w:val="008B7D22"/>
    <w:rsid w:val="008C0072"/>
    <w:rsid w:val="008C00A2"/>
    <w:rsid w:val="008C139A"/>
    <w:rsid w:val="008C2467"/>
    <w:rsid w:val="008C3490"/>
    <w:rsid w:val="008C412A"/>
    <w:rsid w:val="008C53EE"/>
    <w:rsid w:val="008C5E39"/>
    <w:rsid w:val="008D088E"/>
    <w:rsid w:val="008D193B"/>
    <w:rsid w:val="008D2B8D"/>
    <w:rsid w:val="008D30A7"/>
    <w:rsid w:val="008D3697"/>
    <w:rsid w:val="008D43FC"/>
    <w:rsid w:val="008D44F3"/>
    <w:rsid w:val="008D5122"/>
    <w:rsid w:val="008D5469"/>
    <w:rsid w:val="008D5CD7"/>
    <w:rsid w:val="008D5EE3"/>
    <w:rsid w:val="008D7306"/>
    <w:rsid w:val="008E0D52"/>
    <w:rsid w:val="008E0DAA"/>
    <w:rsid w:val="008E1189"/>
    <w:rsid w:val="008E15FF"/>
    <w:rsid w:val="008E1836"/>
    <w:rsid w:val="008E62A4"/>
    <w:rsid w:val="008E6AE6"/>
    <w:rsid w:val="008E7241"/>
    <w:rsid w:val="008E7EBD"/>
    <w:rsid w:val="008F1BE1"/>
    <w:rsid w:val="008F26D3"/>
    <w:rsid w:val="008F2A94"/>
    <w:rsid w:val="008F33EE"/>
    <w:rsid w:val="008F35A0"/>
    <w:rsid w:val="008F50BE"/>
    <w:rsid w:val="008F5E69"/>
    <w:rsid w:val="008F6039"/>
    <w:rsid w:val="008F78D6"/>
    <w:rsid w:val="008F7BA8"/>
    <w:rsid w:val="0090000E"/>
    <w:rsid w:val="0090041E"/>
    <w:rsid w:val="00900716"/>
    <w:rsid w:val="0090185D"/>
    <w:rsid w:val="00902C94"/>
    <w:rsid w:val="00902CCA"/>
    <w:rsid w:val="009032A5"/>
    <w:rsid w:val="00903AFF"/>
    <w:rsid w:val="009047A1"/>
    <w:rsid w:val="009049DC"/>
    <w:rsid w:val="00906ED2"/>
    <w:rsid w:val="0090722D"/>
    <w:rsid w:val="00910C40"/>
    <w:rsid w:val="009119E7"/>
    <w:rsid w:val="0091258D"/>
    <w:rsid w:val="009135BD"/>
    <w:rsid w:val="00914FA9"/>
    <w:rsid w:val="00915DD2"/>
    <w:rsid w:val="00917334"/>
    <w:rsid w:val="0091759D"/>
    <w:rsid w:val="00920B84"/>
    <w:rsid w:val="00920C2D"/>
    <w:rsid w:val="00923721"/>
    <w:rsid w:val="00923B24"/>
    <w:rsid w:val="00926F23"/>
    <w:rsid w:val="009314F3"/>
    <w:rsid w:val="00931D1E"/>
    <w:rsid w:val="00931EBF"/>
    <w:rsid w:val="0093210A"/>
    <w:rsid w:val="009332C2"/>
    <w:rsid w:val="009338EF"/>
    <w:rsid w:val="00934516"/>
    <w:rsid w:val="009347AB"/>
    <w:rsid w:val="009350D0"/>
    <w:rsid w:val="00935BB6"/>
    <w:rsid w:val="009364E8"/>
    <w:rsid w:val="00936EE8"/>
    <w:rsid w:val="00937790"/>
    <w:rsid w:val="009379D8"/>
    <w:rsid w:val="00937BD7"/>
    <w:rsid w:val="00940BD5"/>
    <w:rsid w:val="00940DF4"/>
    <w:rsid w:val="00941516"/>
    <w:rsid w:val="009418C9"/>
    <w:rsid w:val="00941C8E"/>
    <w:rsid w:val="009428C2"/>
    <w:rsid w:val="00942A44"/>
    <w:rsid w:val="00942D3B"/>
    <w:rsid w:val="009441FB"/>
    <w:rsid w:val="00944538"/>
    <w:rsid w:val="00944699"/>
    <w:rsid w:val="009448D7"/>
    <w:rsid w:val="00945208"/>
    <w:rsid w:val="009456BB"/>
    <w:rsid w:val="00946182"/>
    <w:rsid w:val="0094638F"/>
    <w:rsid w:val="00946BFF"/>
    <w:rsid w:val="00946E2D"/>
    <w:rsid w:val="0094704E"/>
    <w:rsid w:val="009470C3"/>
    <w:rsid w:val="0094711B"/>
    <w:rsid w:val="00947517"/>
    <w:rsid w:val="00947585"/>
    <w:rsid w:val="00947841"/>
    <w:rsid w:val="00947C38"/>
    <w:rsid w:val="00947E2B"/>
    <w:rsid w:val="009507AF"/>
    <w:rsid w:val="00950810"/>
    <w:rsid w:val="00951083"/>
    <w:rsid w:val="009516AC"/>
    <w:rsid w:val="00952BF6"/>
    <w:rsid w:val="009537D9"/>
    <w:rsid w:val="00954FCB"/>
    <w:rsid w:val="00955694"/>
    <w:rsid w:val="009564D0"/>
    <w:rsid w:val="0095751B"/>
    <w:rsid w:val="00957750"/>
    <w:rsid w:val="00957C74"/>
    <w:rsid w:val="00960253"/>
    <w:rsid w:val="00960AE5"/>
    <w:rsid w:val="009610D0"/>
    <w:rsid w:val="00961F07"/>
    <w:rsid w:val="0096315E"/>
    <w:rsid w:val="0096319C"/>
    <w:rsid w:val="009650F9"/>
    <w:rsid w:val="009651BF"/>
    <w:rsid w:val="00965622"/>
    <w:rsid w:val="00966173"/>
    <w:rsid w:val="00966214"/>
    <w:rsid w:val="009668AC"/>
    <w:rsid w:val="00967492"/>
    <w:rsid w:val="00970326"/>
    <w:rsid w:val="00971000"/>
    <w:rsid w:val="00971011"/>
    <w:rsid w:val="00971C98"/>
    <w:rsid w:val="00971F87"/>
    <w:rsid w:val="009720EA"/>
    <w:rsid w:val="009722B9"/>
    <w:rsid w:val="00972815"/>
    <w:rsid w:val="00972D76"/>
    <w:rsid w:val="00973C5B"/>
    <w:rsid w:val="009749DC"/>
    <w:rsid w:val="00974C2F"/>
    <w:rsid w:val="00974EBF"/>
    <w:rsid w:val="0097547B"/>
    <w:rsid w:val="00975C90"/>
    <w:rsid w:val="009769EA"/>
    <w:rsid w:val="00976CCE"/>
    <w:rsid w:val="00977183"/>
    <w:rsid w:val="009776CB"/>
    <w:rsid w:val="00977937"/>
    <w:rsid w:val="0098128D"/>
    <w:rsid w:val="00981F14"/>
    <w:rsid w:val="009845FD"/>
    <w:rsid w:val="0098462E"/>
    <w:rsid w:val="00986593"/>
    <w:rsid w:val="00987439"/>
    <w:rsid w:val="0098753E"/>
    <w:rsid w:val="00990647"/>
    <w:rsid w:val="00992032"/>
    <w:rsid w:val="00992C98"/>
    <w:rsid w:val="00992DDF"/>
    <w:rsid w:val="00993D97"/>
    <w:rsid w:val="009943C6"/>
    <w:rsid w:val="00994553"/>
    <w:rsid w:val="00995173"/>
    <w:rsid w:val="00996972"/>
    <w:rsid w:val="009A01BE"/>
    <w:rsid w:val="009A0993"/>
    <w:rsid w:val="009A176B"/>
    <w:rsid w:val="009A2713"/>
    <w:rsid w:val="009A271C"/>
    <w:rsid w:val="009A2B7C"/>
    <w:rsid w:val="009A3673"/>
    <w:rsid w:val="009A4561"/>
    <w:rsid w:val="009A461D"/>
    <w:rsid w:val="009A4980"/>
    <w:rsid w:val="009A513F"/>
    <w:rsid w:val="009A5DA8"/>
    <w:rsid w:val="009A6045"/>
    <w:rsid w:val="009A645F"/>
    <w:rsid w:val="009A671F"/>
    <w:rsid w:val="009A680E"/>
    <w:rsid w:val="009A7338"/>
    <w:rsid w:val="009A7695"/>
    <w:rsid w:val="009A77DA"/>
    <w:rsid w:val="009A7A9B"/>
    <w:rsid w:val="009B0493"/>
    <w:rsid w:val="009B0605"/>
    <w:rsid w:val="009B07F8"/>
    <w:rsid w:val="009B0D15"/>
    <w:rsid w:val="009B131F"/>
    <w:rsid w:val="009B16AA"/>
    <w:rsid w:val="009B1E2A"/>
    <w:rsid w:val="009B1E9C"/>
    <w:rsid w:val="009B30C6"/>
    <w:rsid w:val="009B4BF0"/>
    <w:rsid w:val="009B4FF9"/>
    <w:rsid w:val="009B614C"/>
    <w:rsid w:val="009B63A9"/>
    <w:rsid w:val="009B6ECB"/>
    <w:rsid w:val="009B7E45"/>
    <w:rsid w:val="009C06F1"/>
    <w:rsid w:val="009C0E83"/>
    <w:rsid w:val="009C247A"/>
    <w:rsid w:val="009C4ED7"/>
    <w:rsid w:val="009C6111"/>
    <w:rsid w:val="009C699D"/>
    <w:rsid w:val="009C7012"/>
    <w:rsid w:val="009C7180"/>
    <w:rsid w:val="009C7ACB"/>
    <w:rsid w:val="009D0812"/>
    <w:rsid w:val="009D22CC"/>
    <w:rsid w:val="009D27BC"/>
    <w:rsid w:val="009D33B7"/>
    <w:rsid w:val="009D35B3"/>
    <w:rsid w:val="009D3D42"/>
    <w:rsid w:val="009D3E6C"/>
    <w:rsid w:val="009D4F9F"/>
    <w:rsid w:val="009D5AA9"/>
    <w:rsid w:val="009D5C10"/>
    <w:rsid w:val="009D65E9"/>
    <w:rsid w:val="009D74B5"/>
    <w:rsid w:val="009D7507"/>
    <w:rsid w:val="009D7D6C"/>
    <w:rsid w:val="009E0AC8"/>
    <w:rsid w:val="009E0D6E"/>
    <w:rsid w:val="009E1573"/>
    <w:rsid w:val="009E2956"/>
    <w:rsid w:val="009E2C58"/>
    <w:rsid w:val="009E3093"/>
    <w:rsid w:val="009E37F9"/>
    <w:rsid w:val="009E42F2"/>
    <w:rsid w:val="009E6AE0"/>
    <w:rsid w:val="009E75EC"/>
    <w:rsid w:val="009E7C0C"/>
    <w:rsid w:val="009E7EDA"/>
    <w:rsid w:val="009F08A3"/>
    <w:rsid w:val="009F156E"/>
    <w:rsid w:val="009F26A9"/>
    <w:rsid w:val="009F2710"/>
    <w:rsid w:val="009F2978"/>
    <w:rsid w:val="009F397A"/>
    <w:rsid w:val="009F5395"/>
    <w:rsid w:val="009F550D"/>
    <w:rsid w:val="009F6771"/>
    <w:rsid w:val="00A0229D"/>
    <w:rsid w:val="00A0230C"/>
    <w:rsid w:val="00A02CB0"/>
    <w:rsid w:val="00A02CBD"/>
    <w:rsid w:val="00A031AF"/>
    <w:rsid w:val="00A03D38"/>
    <w:rsid w:val="00A04B00"/>
    <w:rsid w:val="00A06998"/>
    <w:rsid w:val="00A1057A"/>
    <w:rsid w:val="00A10DB1"/>
    <w:rsid w:val="00A11406"/>
    <w:rsid w:val="00A12819"/>
    <w:rsid w:val="00A12AA0"/>
    <w:rsid w:val="00A130B7"/>
    <w:rsid w:val="00A13331"/>
    <w:rsid w:val="00A13B68"/>
    <w:rsid w:val="00A14451"/>
    <w:rsid w:val="00A1465F"/>
    <w:rsid w:val="00A164F4"/>
    <w:rsid w:val="00A16724"/>
    <w:rsid w:val="00A203B5"/>
    <w:rsid w:val="00A218A4"/>
    <w:rsid w:val="00A231CE"/>
    <w:rsid w:val="00A2321A"/>
    <w:rsid w:val="00A235D7"/>
    <w:rsid w:val="00A254BF"/>
    <w:rsid w:val="00A307BD"/>
    <w:rsid w:val="00A311E8"/>
    <w:rsid w:val="00A32221"/>
    <w:rsid w:val="00A32338"/>
    <w:rsid w:val="00A334B6"/>
    <w:rsid w:val="00A341D7"/>
    <w:rsid w:val="00A36267"/>
    <w:rsid w:val="00A36749"/>
    <w:rsid w:val="00A36BAD"/>
    <w:rsid w:val="00A36EE8"/>
    <w:rsid w:val="00A37619"/>
    <w:rsid w:val="00A379C1"/>
    <w:rsid w:val="00A379E5"/>
    <w:rsid w:val="00A40ABE"/>
    <w:rsid w:val="00A423F2"/>
    <w:rsid w:val="00A426B3"/>
    <w:rsid w:val="00A430BC"/>
    <w:rsid w:val="00A44000"/>
    <w:rsid w:val="00A46D9D"/>
    <w:rsid w:val="00A46F7D"/>
    <w:rsid w:val="00A513D0"/>
    <w:rsid w:val="00A5190B"/>
    <w:rsid w:val="00A520D0"/>
    <w:rsid w:val="00A5274E"/>
    <w:rsid w:val="00A530BA"/>
    <w:rsid w:val="00A532C1"/>
    <w:rsid w:val="00A535DF"/>
    <w:rsid w:val="00A542B4"/>
    <w:rsid w:val="00A545DB"/>
    <w:rsid w:val="00A550BA"/>
    <w:rsid w:val="00A55AA9"/>
    <w:rsid w:val="00A55E95"/>
    <w:rsid w:val="00A56A6A"/>
    <w:rsid w:val="00A60FD4"/>
    <w:rsid w:val="00A613A3"/>
    <w:rsid w:val="00A617AF"/>
    <w:rsid w:val="00A62270"/>
    <w:rsid w:val="00A62B98"/>
    <w:rsid w:val="00A633BF"/>
    <w:rsid w:val="00A63743"/>
    <w:rsid w:val="00A64011"/>
    <w:rsid w:val="00A642D6"/>
    <w:rsid w:val="00A650FC"/>
    <w:rsid w:val="00A655F3"/>
    <w:rsid w:val="00A65BDC"/>
    <w:rsid w:val="00A67638"/>
    <w:rsid w:val="00A72556"/>
    <w:rsid w:val="00A728FD"/>
    <w:rsid w:val="00A7299D"/>
    <w:rsid w:val="00A73CE4"/>
    <w:rsid w:val="00A74712"/>
    <w:rsid w:val="00A75259"/>
    <w:rsid w:val="00A75E57"/>
    <w:rsid w:val="00A7604C"/>
    <w:rsid w:val="00A7701C"/>
    <w:rsid w:val="00A779CC"/>
    <w:rsid w:val="00A8317B"/>
    <w:rsid w:val="00A8362D"/>
    <w:rsid w:val="00A83C68"/>
    <w:rsid w:val="00A841AA"/>
    <w:rsid w:val="00A84A89"/>
    <w:rsid w:val="00A85216"/>
    <w:rsid w:val="00A8572E"/>
    <w:rsid w:val="00A86074"/>
    <w:rsid w:val="00A8637D"/>
    <w:rsid w:val="00A86B7B"/>
    <w:rsid w:val="00A876E0"/>
    <w:rsid w:val="00A8797B"/>
    <w:rsid w:val="00A9460A"/>
    <w:rsid w:val="00A94A67"/>
    <w:rsid w:val="00A94D16"/>
    <w:rsid w:val="00A94DDB"/>
    <w:rsid w:val="00A95E02"/>
    <w:rsid w:val="00A95E5E"/>
    <w:rsid w:val="00A96180"/>
    <w:rsid w:val="00A96CC5"/>
    <w:rsid w:val="00A9762C"/>
    <w:rsid w:val="00A97A0E"/>
    <w:rsid w:val="00AA0AE8"/>
    <w:rsid w:val="00AA0B95"/>
    <w:rsid w:val="00AA0E92"/>
    <w:rsid w:val="00AA0ED2"/>
    <w:rsid w:val="00AA251E"/>
    <w:rsid w:val="00AA287F"/>
    <w:rsid w:val="00AA3338"/>
    <w:rsid w:val="00AA3875"/>
    <w:rsid w:val="00AA4ECB"/>
    <w:rsid w:val="00AA578B"/>
    <w:rsid w:val="00AA5BE1"/>
    <w:rsid w:val="00AA6767"/>
    <w:rsid w:val="00AA71AE"/>
    <w:rsid w:val="00AA7492"/>
    <w:rsid w:val="00AA7CB8"/>
    <w:rsid w:val="00AB0C16"/>
    <w:rsid w:val="00AB10E9"/>
    <w:rsid w:val="00AB12BC"/>
    <w:rsid w:val="00AB32F9"/>
    <w:rsid w:val="00AB7C83"/>
    <w:rsid w:val="00AC0B46"/>
    <w:rsid w:val="00AC1B2B"/>
    <w:rsid w:val="00AC2ABC"/>
    <w:rsid w:val="00AC2EBC"/>
    <w:rsid w:val="00AC36B9"/>
    <w:rsid w:val="00AC3800"/>
    <w:rsid w:val="00AC3B22"/>
    <w:rsid w:val="00AC3BAD"/>
    <w:rsid w:val="00AC3C1E"/>
    <w:rsid w:val="00AC44BA"/>
    <w:rsid w:val="00AC49AB"/>
    <w:rsid w:val="00AC4EBF"/>
    <w:rsid w:val="00AC6A4F"/>
    <w:rsid w:val="00AC6B15"/>
    <w:rsid w:val="00AC6D79"/>
    <w:rsid w:val="00AC6DE2"/>
    <w:rsid w:val="00AC7B21"/>
    <w:rsid w:val="00AC7BC3"/>
    <w:rsid w:val="00AD0E4C"/>
    <w:rsid w:val="00AD1252"/>
    <w:rsid w:val="00AD1BCF"/>
    <w:rsid w:val="00AD269F"/>
    <w:rsid w:val="00AD2845"/>
    <w:rsid w:val="00AD2CAF"/>
    <w:rsid w:val="00AD4654"/>
    <w:rsid w:val="00AD4A50"/>
    <w:rsid w:val="00AD4EC6"/>
    <w:rsid w:val="00AD5937"/>
    <w:rsid w:val="00AD5BB0"/>
    <w:rsid w:val="00AD5FA7"/>
    <w:rsid w:val="00AD7638"/>
    <w:rsid w:val="00AD7851"/>
    <w:rsid w:val="00AE0C55"/>
    <w:rsid w:val="00AE1162"/>
    <w:rsid w:val="00AE1990"/>
    <w:rsid w:val="00AE21A3"/>
    <w:rsid w:val="00AE21D6"/>
    <w:rsid w:val="00AE2AB1"/>
    <w:rsid w:val="00AE2D15"/>
    <w:rsid w:val="00AE2E21"/>
    <w:rsid w:val="00AE35DC"/>
    <w:rsid w:val="00AE4D0B"/>
    <w:rsid w:val="00AE4ECC"/>
    <w:rsid w:val="00AE5DEC"/>
    <w:rsid w:val="00AE6443"/>
    <w:rsid w:val="00AE6652"/>
    <w:rsid w:val="00AE7238"/>
    <w:rsid w:val="00AF0C1D"/>
    <w:rsid w:val="00AF101E"/>
    <w:rsid w:val="00AF1412"/>
    <w:rsid w:val="00AF1A2A"/>
    <w:rsid w:val="00AF1B29"/>
    <w:rsid w:val="00AF3078"/>
    <w:rsid w:val="00AF370F"/>
    <w:rsid w:val="00AF5BF7"/>
    <w:rsid w:val="00AF6AD0"/>
    <w:rsid w:val="00B00369"/>
    <w:rsid w:val="00B00A6C"/>
    <w:rsid w:val="00B026B5"/>
    <w:rsid w:val="00B04955"/>
    <w:rsid w:val="00B06FF1"/>
    <w:rsid w:val="00B07208"/>
    <w:rsid w:val="00B07308"/>
    <w:rsid w:val="00B075B1"/>
    <w:rsid w:val="00B13D2B"/>
    <w:rsid w:val="00B146FC"/>
    <w:rsid w:val="00B14E44"/>
    <w:rsid w:val="00B16743"/>
    <w:rsid w:val="00B17123"/>
    <w:rsid w:val="00B171B9"/>
    <w:rsid w:val="00B2013D"/>
    <w:rsid w:val="00B20468"/>
    <w:rsid w:val="00B20917"/>
    <w:rsid w:val="00B22010"/>
    <w:rsid w:val="00B22C6D"/>
    <w:rsid w:val="00B240F8"/>
    <w:rsid w:val="00B254CE"/>
    <w:rsid w:val="00B27A15"/>
    <w:rsid w:val="00B30890"/>
    <w:rsid w:val="00B30BFB"/>
    <w:rsid w:val="00B31460"/>
    <w:rsid w:val="00B323FE"/>
    <w:rsid w:val="00B32642"/>
    <w:rsid w:val="00B3273A"/>
    <w:rsid w:val="00B329E2"/>
    <w:rsid w:val="00B333E1"/>
    <w:rsid w:val="00B33CF3"/>
    <w:rsid w:val="00B35CFD"/>
    <w:rsid w:val="00B36125"/>
    <w:rsid w:val="00B36BEC"/>
    <w:rsid w:val="00B444C9"/>
    <w:rsid w:val="00B44B03"/>
    <w:rsid w:val="00B45EF1"/>
    <w:rsid w:val="00B4685F"/>
    <w:rsid w:val="00B46B50"/>
    <w:rsid w:val="00B47046"/>
    <w:rsid w:val="00B50192"/>
    <w:rsid w:val="00B51BB4"/>
    <w:rsid w:val="00B52176"/>
    <w:rsid w:val="00B52BE5"/>
    <w:rsid w:val="00B52C0E"/>
    <w:rsid w:val="00B52F86"/>
    <w:rsid w:val="00B54E10"/>
    <w:rsid w:val="00B55203"/>
    <w:rsid w:val="00B57E06"/>
    <w:rsid w:val="00B603EA"/>
    <w:rsid w:val="00B61565"/>
    <w:rsid w:val="00B61C15"/>
    <w:rsid w:val="00B61C86"/>
    <w:rsid w:val="00B6305D"/>
    <w:rsid w:val="00B636AF"/>
    <w:rsid w:val="00B63EFC"/>
    <w:rsid w:val="00B6468A"/>
    <w:rsid w:val="00B64C5F"/>
    <w:rsid w:val="00B653E1"/>
    <w:rsid w:val="00B663F2"/>
    <w:rsid w:val="00B714B2"/>
    <w:rsid w:val="00B744E2"/>
    <w:rsid w:val="00B747C6"/>
    <w:rsid w:val="00B74AB9"/>
    <w:rsid w:val="00B74FB0"/>
    <w:rsid w:val="00B75C75"/>
    <w:rsid w:val="00B7653C"/>
    <w:rsid w:val="00B76645"/>
    <w:rsid w:val="00B7727B"/>
    <w:rsid w:val="00B77AC3"/>
    <w:rsid w:val="00B80222"/>
    <w:rsid w:val="00B80540"/>
    <w:rsid w:val="00B820FD"/>
    <w:rsid w:val="00B8474B"/>
    <w:rsid w:val="00B84CA8"/>
    <w:rsid w:val="00B84F1D"/>
    <w:rsid w:val="00B878DE"/>
    <w:rsid w:val="00B90114"/>
    <w:rsid w:val="00B90BD1"/>
    <w:rsid w:val="00B923F2"/>
    <w:rsid w:val="00B93E16"/>
    <w:rsid w:val="00B94023"/>
    <w:rsid w:val="00B941C3"/>
    <w:rsid w:val="00B94AB4"/>
    <w:rsid w:val="00B96CA5"/>
    <w:rsid w:val="00B979A9"/>
    <w:rsid w:val="00BA2F7E"/>
    <w:rsid w:val="00BA3270"/>
    <w:rsid w:val="00BA4EAF"/>
    <w:rsid w:val="00BA5DA6"/>
    <w:rsid w:val="00BA6A4C"/>
    <w:rsid w:val="00BA708B"/>
    <w:rsid w:val="00BA7487"/>
    <w:rsid w:val="00BA784A"/>
    <w:rsid w:val="00BA7CE3"/>
    <w:rsid w:val="00BB0D7F"/>
    <w:rsid w:val="00BB20CF"/>
    <w:rsid w:val="00BB22C4"/>
    <w:rsid w:val="00BB29B5"/>
    <w:rsid w:val="00BB37B7"/>
    <w:rsid w:val="00BB7E61"/>
    <w:rsid w:val="00BC0A0F"/>
    <w:rsid w:val="00BC1455"/>
    <w:rsid w:val="00BC1DA3"/>
    <w:rsid w:val="00BC3170"/>
    <w:rsid w:val="00BC31D5"/>
    <w:rsid w:val="00BC3A18"/>
    <w:rsid w:val="00BC3BB3"/>
    <w:rsid w:val="00BC3C75"/>
    <w:rsid w:val="00BC3C91"/>
    <w:rsid w:val="00BC3E46"/>
    <w:rsid w:val="00BC55D2"/>
    <w:rsid w:val="00BC7AE6"/>
    <w:rsid w:val="00BD005C"/>
    <w:rsid w:val="00BD1F6D"/>
    <w:rsid w:val="00BD3030"/>
    <w:rsid w:val="00BD4068"/>
    <w:rsid w:val="00BD429A"/>
    <w:rsid w:val="00BD4672"/>
    <w:rsid w:val="00BD4B45"/>
    <w:rsid w:val="00BD561C"/>
    <w:rsid w:val="00BD5A98"/>
    <w:rsid w:val="00BE2292"/>
    <w:rsid w:val="00BE28C8"/>
    <w:rsid w:val="00BE51A5"/>
    <w:rsid w:val="00BE5E3B"/>
    <w:rsid w:val="00BE6EE5"/>
    <w:rsid w:val="00BE7DA5"/>
    <w:rsid w:val="00BE7E16"/>
    <w:rsid w:val="00BF0976"/>
    <w:rsid w:val="00BF200F"/>
    <w:rsid w:val="00BF2293"/>
    <w:rsid w:val="00BF2DD4"/>
    <w:rsid w:val="00BF30ED"/>
    <w:rsid w:val="00BF3D15"/>
    <w:rsid w:val="00BF3D25"/>
    <w:rsid w:val="00BF4D0B"/>
    <w:rsid w:val="00BF58BB"/>
    <w:rsid w:val="00BF59E2"/>
    <w:rsid w:val="00BF6F97"/>
    <w:rsid w:val="00BF7A92"/>
    <w:rsid w:val="00BF7BB3"/>
    <w:rsid w:val="00C011BF"/>
    <w:rsid w:val="00C01203"/>
    <w:rsid w:val="00C01283"/>
    <w:rsid w:val="00C025E8"/>
    <w:rsid w:val="00C0269D"/>
    <w:rsid w:val="00C02DB3"/>
    <w:rsid w:val="00C02EBD"/>
    <w:rsid w:val="00C0351F"/>
    <w:rsid w:val="00C03FE7"/>
    <w:rsid w:val="00C049F1"/>
    <w:rsid w:val="00C04CE6"/>
    <w:rsid w:val="00C059CF"/>
    <w:rsid w:val="00C07006"/>
    <w:rsid w:val="00C10272"/>
    <w:rsid w:val="00C11AEB"/>
    <w:rsid w:val="00C12002"/>
    <w:rsid w:val="00C1219F"/>
    <w:rsid w:val="00C1227A"/>
    <w:rsid w:val="00C14DAC"/>
    <w:rsid w:val="00C154C2"/>
    <w:rsid w:val="00C17675"/>
    <w:rsid w:val="00C17E64"/>
    <w:rsid w:val="00C17FD1"/>
    <w:rsid w:val="00C2104A"/>
    <w:rsid w:val="00C211A6"/>
    <w:rsid w:val="00C211E2"/>
    <w:rsid w:val="00C21240"/>
    <w:rsid w:val="00C227C3"/>
    <w:rsid w:val="00C2557E"/>
    <w:rsid w:val="00C2676E"/>
    <w:rsid w:val="00C26BC7"/>
    <w:rsid w:val="00C3018A"/>
    <w:rsid w:val="00C3020D"/>
    <w:rsid w:val="00C30D8D"/>
    <w:rsid w:val="00C31AF2"/>
    <w:rsid w:val="00C3207D"/>
    <w:rsid w:val="00C32A1C"/>
    <w:rsid w:val="00C32D33"/>
    <w:rsid w:val="00C32E81"/>
    <w:rsid w:val="00C34368"/>
    <w:rsid w:val="00C348F3"/>
    <w:rsid w:val="00C359FF"/>
    <w:rsid w:val="00C36405"/>
    <w:rsid w:val="00C40659"/>
    <w:rsid w:val="00C41719"/>
    <w:rsid w:val="00C41B80"/>
    <w:rsid w:val="00C423B4"/>
    <w:rsid w:val="00C42F10"/>
    <w:rsid w:val="00C42F21"/>
    <w:rsid w:val="00C42FC2"/>
    <w:rsid w:val="00C42FCF"/>
    <w:rsid w:val="00C43975"/>
    <w:rsid w:val="00C443FD"/>
    <w:rsid w:val="00C452F6"/>
    <w:rsid w:val="00C47F19"/>
    <w:rsid w:val="00C50764"/>
    <w:rsid w:val="00C50C43"/>
    <w:rsid w:val="00C51B6E"/>
    <w:rsid w:val="00C52197"/>
    <w:rsid w:val="00C5370F"/>
    <w:rsid w:val="00C56638"/>
    <w:rsid w:val="00C56D48"/>
    <w:rsid w:val="00C56F5E"/>
    <w:rsid w:val="00C576A1"/>
    <w:rsid w:val="00C60C2C"/>
    <w:rsid w:val="00C62BB8"/>
    <w:rsid w:val="00C64521"/>
    <w:rsid w:val="00C648E7"/>
    <w:rsid w:val="00C64DBD"/>
    <w:rsid w:val="00C65875"/>
    <w:rsid w:val="00C65D06"/>
    <w:rsid w:val="00C66319"/>
    <w:rsid w:val="00C679CB"/>
    <w:rsid w:val="00C67B78"/>
    <w:rsid w:val="00C70BC8"/>
    <w:rsid w:val="00C71B49"/>
    <w:rsid w:val="00C729DB"/>
    <w:rsid w:val="00C73382"/>
    <w:rsid w:val="00C74344"/>
    <w:rsid w:val="00C749F6"/>
    <w:rsid w:val="00C756E3"/>
    <w:rsid w:val="00C762AE"/>
    <w:rsid w:val="00C76DBF"/>
    <w:rsid w:val="00C77588"/>
    <w:rsid w:val="00C7762D"/>
    <w:rsid w:val="00C77AAA"/>
    <w:rsid w:val="00C77F15"/>
    <w:rsid w:val="00C807A2"/>
    <w:rsid w:val="00C8166F"/>
    <w:rsid w:val="00C82678"/>
    <w:rsid w:val="00C82AE0"/>
    <w:rsid w:val="00C82CCF"/>
    <w:rsid w:val="00C8344A"/>
    <w:rsid w:val="00C845D6"/>
    <w:rsid w:val="00C86B4C"/>
    <w:rsid w:val="00C90085"/>
    <w:rsid w:val="00C9086C"/>
    <w:rsid w:val="00C91019"/>
    <w:rsid w:val="00C9168B"/>
    <w:rsid w:val="00C918E0"/>
    <w:rsid w:val="00C92793"/>
    <w:rsid w:val="00C9351F"/>
    <w:rsid w:val="00C943B3"/>
    <w:rsid w:val="00C9515D"/>
    <w:rsid w:val="00CA0821"/>
    <w:rsid w:val="00CA095D"/>
    <w:rsid w:val="00CA0FF8"/>
    <w:rsid w:val="00CA14A2"/>
    <w:rsid w:val="00CA22CF"/>
    <w:rsid w:val="00CA48CF"/>
    <w:rsid w:val="00CA5795"/>
    <w:rsid w:val="00CA5DE4"/>
    <w:rsid w:val="00CA6994"/>
    <w:rsid w:val="00CA7804"/>
    <w:rsid w:val="00CA7C40"/>
    <w:rsid w:val="00CB19E7"/>
    <w:rsid w:val="00CB19EE"/>
    <w:rsid w:val="00CB205D"/>
    <w:rsid w:val="00CB2459"/>
    <w:rsid w:val="00CB25A9"/>
    <w:rsid w:val="00CB2E57"/>
    <w:rsid w:val="00CB3A39"/>
    <w:rsid w:val="00CB49AC"/>
    <w:rsid w:val="00CB5265"/>
    <w:rsid w:val="00CB585E"/>
    <w:rsid w:val="00CB6164"/>
    <w:rsid w:val="00CB642E"/>
    <w:rsid w:val="00CB6CAF"/>
    <w:rsid w:val="00CB6D37"/>
    <w:rsid w:val="00CB73CE"/>
    <w:rsid w:val="00CB782A"/>
    <w:rsid w:val="00CC03D2"/>
    <w:rsid w:val="00CC03EE"/>
    <w:rsid w:val="00CC06DD"/>
    <w:rsid w:val="00CC06F9"/>
    <w:rsid w:val="00CC2943"/>
    <w:rsid w:val="00CC2B2D"/>
    <w:rsid w:val="00CC3509"/>
    <w:rsid w:val="00CC3D9E"/>
    <w:rsid w:val="00CC419A"/>
    <w:rsid w:val="00CC4385"/>
    <w:rsid w:val="00CC4547"/>
    <w:rsid w:val="00CC4855"/>
    <w:rsid w:val="00CC5849"/>
    <w:rsid w:val="00CC5E79"/>
    <w:rsid w:val="00CC6488"/>
    <w:rsid w:val="00CC65AD"/>
    <w:rsid w:val="00CC6DFC"/>
    <w:rsid w:val="00CC7703"/>
    <w:rsid w:val="00CD0402"/>
    <w:rsid w:val="00CD074F"/>
    <w:rsid w:val="00CD0D3B"/>
    <w:rsid w:val="00CD1926"/>
    <w:rsid w:val="00CD1AE8"/>
    <w:rsid w:val="00CD2332"/>
    <w:rsid w:val="00CD39D3"/>
    <w:rsid w:val="00CD52AC"/>
    <w:rsid w:val="00CD5407"/>
    <w:rsid w:val="00CD5DFB"/>
    <w:rsid w:val="00CD71DA"/>
    <w:rsid w:val="00CE02D8"/>
    <w:rsid w:val="00CE0D74"/>
    <w:rsid w:val="00CE0DF8"/>
    <w:rsid w:val="00CE22CD"/>
    <w:rsid w:val="00CE2BA6"/>
    <w:rsid w:val="00CE2E5A"/>
    <w:rsid w:val="00CE32A6"/>
    <w:rsid w:val="00CE49AA"/>
    <w:rsid w:val="00CE4F71"/>
    <w:rsid w:val="00CE5E3E"/>
    <w:rsid w:val="00CE5FF4"/>
    <w:rsid w:val="00CE6462"/>
    <w:rsid w:val="00CE6722"/>
    <w:rsid w:val="00CE71B1"/>
    <w:rsid w:val="00CE7EEE"/>
    <w:rsid w:val="00CF079B"/>
    <w:rsid w:val="00CF15EE"/>
    <w:rsid w:val="00CF1993"/>
    <w:rsid w:val="00CF1B3C"/>
    <w:rsid w:val="00CF20E3"/>
    <w:rsid w:val="00CF21D8"/>
    <w:rsid w:val="00CF2803"/>
    <w:rsid w:val="00CF3124"/>
    <w:rsid w:val="00CF3514"/>
    <w:rsid w:val="00CF3BC4"/>
    <w:rsid w:val="00CF4267"/>
    <w:rsid w:val="00CF45AA"/>
    <w:rsid w:val="00CF6043"/>
    <w:rsid w:val="00CF6DA9"/>
    <w:rsid w:val="00CF6F2A"/>
    <w:rsid w:val="00CF742F"/>
    <w:rsid w:val="00CF7751"/>
    <w:rsid w:val="00CF7976"/>
    <w:rsid w:val="00D003A1"/>
    <w:rsid w:val="00D0183A"/>
    <w:rsid w:val="00D01BD1"/>
    <w:rsid w:val="00D02DA2"/>
    <w:rsid w:val="00D0337D"/>
    <w:rsid w:val="00D03AA0"/>
    <w:rsid w:val="00D041D7"/>
    <w:rsid w:val="00D04F39"/>
    <w:rsid w:val="00D054F3"/>
    <w:rsid w:val="00D055B9"/>
    <w:rsid w:val="00D062CE"/>
    <w:rsid w:val="00D064C6"/>
    <w:rsid w:val="00D06E2A"/>
    <w:rsid w:val="00D070F6"/>
    <w:rsid w:val="00D07656"/>
    <w:rsid w:val="00D077A9"/>
    <w:rsid w:val="00D07A5D"/>
    <w:rsid w:val="00D07D7D"/>
    <w:rsid w:val="00D10253"/>
    <w:rsid w:val="00D10BB4"/>
    <w:rsid w:val="00D112B8"/>
    <w:rsid w:val="00D114E2"/>
    <w:rsid w:val="00D11C27"/>
    <w:rsid w:val="00D11CA6"/>
    <w:rsid w:val="00D125C4"/>
    <w:rsid w:val="00D12A93"/>
    <w:rsid w:val="00D13ECF"/>
    <w:rsid w:val="00D14E9A"/>
    <w:rsid w:val="00D15637"/>
    <w:rsid w:val="00D16818"/>
    <w:rsid w:val="00D173FB"/>
    <w:rsid w:val="00D17C2A"/>
    <w:rsid w:val="00D219A2"/>
    <w:rsid w:val="00D22105"/>
    <w:rsid w:val="00D22926"/>
    <w:rsid w:val="00D22FCE"/>
    <w:rsid w:val="00D233BE"/>
    <w:rsid w:val="00D23461"/>
    <w:rsid w:val="00D25551"/>
    <w:rsid w:val="00D25BE7"/>
    <w:rsid w:val="00D27E12"/>
    <w:rsid w:val="00D30639"/>
    <w:rsid w:val="00D31562"/>
    <w:rsid w:val="00D32D3A"/>
    <w:rsid w:val="00D32E83"/>
    <w:rsid w:val="00D3313D"/>
    <w:rsid w:val="00D33322"/>
    <w:rsid w:val="00D337CA"/>
    <w:rsid w:val="00D34DB4"/>
    <w:rsid w:val="00D35301"/>
    <w:rsid w:val="00D366B6"/>
    <w:rsid w:val="00D37C4A"/>
    <w:rsid w:val="00D4127E"/>
    <w:rsid w:val="00D4149A"/>
    <w:rsid w:val="00D41C11"/>
    <w:rsid w:val="00D42DDA"/>
    <w:rsid w:val="00D4337F"/>
    <w:rsid w:val="00D43AE5"/>
    <w:rsid w:val="00D44137"/>
    <w:rsid w:val="00D446ED"/>
    <w:rsid w:val="00D44971"/>
    <w:rsid w:val="00D45C28"/>
    <w:rsid w:val="00D45CAF"/>
    <w:rsid w:val="00D45DBC"/>
    <w:rsid w:val="00D45DCB"/>
    <w:rsid w:val="00D47012"/>
    <w:rsid w:val="00D47413"/>
    <w:rsid w:val="00D514FF"/>
    <w:rsid w:val="00D516B4"/>
    <w:rsid w:val="00D5269F"/>
    <w:rsid w:val="00D52F59"/>
    <w:rsid w:val="00D54119"/>
    <w:rsid w:val="00D55E98"/>
    <w:rsid w:val="00D57BF2"/>
    <w:rsid w:val="00D57C37"/>
    <w:rsid w:val="00D57F1D"/>
    <w:rsid w:val="00D604A0"/>
    <w:rsid w:val="00D60C28"/>
    <w:rsid w:val="00D618BF"/>
    <w:rsid w:val="00D61DEB"/>
    <w:rsid w:val="00D650A5"/>
    <w:rsid w:val="00D65B22"/>
    <w:rsid w:val="00D65B83"/>
    <w:rsid w:val="00D66DAE"/>
    <w:rsid w:val="00D71449"/>
    <w:rsid w:val="00D71743"/>
    <w:rsid w:val="00D7209E"/>
    <w:rsid w:val="00D74477"/>
    <w:rsid w:val="00D7480A"/>
    <w:rsid w:val="00D74C38"/>
    <w:rsid w:val="00D76FB1"/>
    <w:rsid w:val="00D7769A"/>
    <w:rsid w:val="00D77FBC"/>
    <w:rsid w:val="00D802B6"/>
    <w:rsid w:val="00D804FA"/>
    <w:rsid w:val="00D81A37"/>
    <w:rsid w:val="00D8264E"/>
    <w:rsid w:val="00D8268A"/>
    <w:rsid w:val="00D82927"/>
    <w:rsid w:val="00D82B65"/>
    <w:rsid w:val="00D83138"/>
    <w:rsid w:val="00D83409"/>
    <w:rsid w:val="00D8370D"/>
    <w:rsid w:val="00D8476D"/>
    <w:rsid w:val="00D8672A"/>
    <w:rsid w:val="00D87D9B"/>
    <w:rsid w:val="00D901F5"/>
    <w:rsid w:val="00D90BF5"/>
    <w:rsid w:val="00D90F12"/>
    <w:rsid w:val="00D91832"/>
    <w:rsid w:val="00D91A72"/>
    <w:rsid w:val="00D91CFC"/>
    <w:rsid w:val="00D92FD1"/>
    <w:rsid w:val="00D94446"/>
    <w:rsid w:val="00D9451D"/>
    <w:rsid w:val="00D948E0"/>
    <w:rsid w:val="00D94906"/>
    <w:rsid w:val="00D95C75"/>
    <w:rsid w:val="00D96A46"/>
    <w:rsid w:val="00D973B1"/>
    <w:rsid w:val="00D97B84"/>
    <w:rsid w:val="00DA03B1"/>
    <w:rsid w:val="00DA0760"/>
    <w:rsid w:val="00DA0A6D"/>
    <w:rsid w:val="00DA0D0B"/>
    <w:rsid w:val="00DA1692"/>
    <w:rsid w:val="00DA2A19"/>
    <w:rsid w:val="00DA3251"/>
    <w:rsid w:val="00DA404F"/>
    <w:rsid w:val="00DA47DA"/>
    <w:rsid w:val="00DA5080"/>
    <w:rsid w:val="00DA57A8"/>
    <w:rsid w:val="00DA57C1"/>
    <w:rsid w:val="00DA64C1"/>
    <w:rsid w:val="00DA6505"/>
    <w:rsid w:val="00DA6847"/>
    <w:rsid w:val="00DA6C6D"/>
    <w:rsid w:val="00DA7333"/>
    <w:rsid w:val="00DB242F"/>
    <w:rsid w:val="00DB31A5"/>
    <w:rsid w:val="00DB3403"/>
    <w:rsid w:val="00DB3BDB"/>
    <w:rsid w:val="00DB3FDD"/>
    <w:rsid w:val="00DB4016"/>
    <w:rsid w:val="00DB470B"/>
    <w:rsid w:val="00DB4920"/>
    <w:rsid w:val="00DB4D2D"/>
    <w:rsid w:val="00DB55B7"/>
    <w:rsid w:val="00DB6C4B"/>
    <w:rsid w:val="00DB79B0"/>
    <w:rsid w:val="00DC0326"/>
    <w:rsid w:val="00DC0841"/>
    <w:rsid w:val="00DC1412"/>
    <w:rsid w:val="00DC17A6"/>
    <w:rsid w:val="00DC2217"/>
    <w:rsid w:val="00DC2428"/>
    <w:rsid w:val="00DC2E8D"/>
    <w:rsid w:val="00DC4106"/>
    <w:rsid w:val="00DC4F90"/>
    <w:rsid w:val="00DC507B"/>
    <w:rsid w:val="00DC592E"/>
    <w:rsid w:val="00DC7165"/>
    <w:rsid w:val="00DC782E"/>
    <w:rsid w:val="00DC7A83"/>
    <w:rsid w:val="00DC7EF6"/>
    <w:rsid w:val="00DC7F5E"/>
    <w:rsid w:val="00DD00FC"/>
    <w:rsid w:val="00DD12C2"/>
    <w:rsid w:val="00DD15DF"/>
    <w:rsid w:val="00DD1EB5"/>
    <w:rsid w:val="00DD3024"/>
    <w:rsid w:val="00DD4577"/>
    <w:rsid w:val="00DD5E08"/>
    <w:rsid w:val="00DD6B11"/>
    <w:rsid w:val="00DD6DC1"/>
    <w:rsid w:val="00DD710F"/>
    <w:rsid w:val="00DD7A66"/>
    <w:rsid w:val="00DD7D58"/>
    <w:rsid w:val="00DE07B0"/>
    <w:rsid w:val="00DE141B"/>
    <w:rsid w:val="00DE29E2"/>
    <w:rsid w:val="00DE2CD0"/>
    <w:rsid w:val="00DE58A2"/>
    <w:rsid w:val="00DE6A46"/>
    <w:rsid w:val="00DE73AD"/>
    <w:rsid w:val="00DF0468"/>
    <w:rsid w:val="00DF2997"/>
    <w:rsid w:val="00DF31A8"/>
    <w:rsid w:val="00DF33D6"/>
    <w:rsid w:val="00DF3FB5"/>
    <w:rsid w:val="00DF40D1"/>
    <w:rsid w:val="00DF40FB"/>
    <w:rsid w:val="00DF55A9"/>
    <w:rsid w:val="00E005A6"/>
    <w:rsid w:val="00E010CA"/>
    <w:rsid w:val="00E02248"/>
    <w:rsid w:val="00E02561"/>
    <w:rsid w:val="00E048BC"/>
    <w:rsid w:val="00E04966"/>
    <w:rsid w:val="00E05F01"/>
    <w:rsid w:val="00E067D5"/>
    <w:rsid w:val="00E06D8F"/>
    <w:rsid w:val="00E0756E"/>
    <w:rsid w:val="00E07682"/>
    <w:rsid w:val="00E10065"/>
    <w:rsid w:val="00E10275"/>
    <w:rsid w:val="00E103D9"/>
    <w:rsid w:val="00E112E7"/>
    <w:rsid w:val="00E12100"/>
    <w:rsid w:val="00E1216E"/>
    <w:rsid w:val="00E12283"/>
    <w:rsid w:val="00E12E18"/>
    <w:rsid w:val="00E13092"/>
    <w:rsid w:val="00E13565"/>
    <w:rsid w:val="00E1389A"/>
    <w:rsid w:val="00E149B3"/>
    <w:rsid w:val="00E16172"/>
    <w:rsid w:val="00E161A5"/>
    <w:rsid w:val="00E16432"/>
    <w:rsid w:val="00E16904"/>
    <w:rsid w:val="00E169CE"/>
    <w:rsid w:val="00E2020D"/>
    <w:rsid w:val="00E20254"/>
    <w:rsid w:val="00E2189C"/>
    <w:rsid w:val="00E219D8"/>
    <w:rsid w:val="00E228C8"/>
    <w:rsid w:val="00E24FE9"/>
    <w:rsid w:val="00E253CB"/>
    <w:rsid w:val="00E255BD"/>
    <w:rsid w:val="00E26270"/>
    <w:rsid w:val="00E26A03"/>
    <w:rsid w:val="00E26C57"/>
    <w:rsid w:val="00E26FBF"/>
    <w:rsid w:val="00E27664"/>
    <w:rsid w:val="00E278B6"/>
    <w:rsid w:val="00E303E9"/>
    <w:rsid w:val="00E30439"/>
    <w:rsid w:val="00E308C5"/>
    <w:rsid w:val="00E30BBD"/>
    <w:rsid w:val="00E30C9F"/>
    <w:rsid w:val="00E30E34"/>
    <w:rsid w:val="00E328AE"/>
    <w:rsid w:val="00E32AB0"/>
    <w:rsid w:val="00E32E00"/>
    <w:rsid w:val="00E32EAD"/>
    <w:rsid w:val="00E331DD"/>
    <w:rsid w:val="00E33DBC"/>
    <w:rsid w:val="00E35056"/>
    <w:rsid w:val="00E354AF"/>
    <w:rsid w:val="00E36C60"/>
    <w:rsid w:val="00E413F3"/>
    <w:rsid w:val="00E42003"/>
    <w:rsid w:val="00E422F4"/>
    <w:rsid w:val="00E43017"/>
    <w:rsid w:val="00E4406C"/>
    <w:rsid w:val="00E4466C"/>
    <w:rsid w:val="00E44C39"/>
    <w:rsid w:val="00E44F2D"/>
    <w:rsid w:val="00E44F45"/>
    <w:rsid w:val="00E4564E"/>
    <w:rsid w:val="00E47076"/>
    <w:rsid w:val="00E47168"/>
    <w:rsid w:val="00E476C5"/>
    <w:rsid w:val="00E51643"/>
    <w:rsid w:val="00E51F93"/>
    <w:rsid w:val="00E528B8"/>
    <w:rsid w:val="00E53B11"/>
    <w:rsid w:val="00E54125"/>
    <w:rsid w:val="00E550A6"/>
    <w:rsid w:val="00E56C58"/>
    <w:rsid w:val="00E619D1"/>
    <w:rsid w:val="00E61CBB"/>
    <w:rsid w:val="00E61E5A"/>
    <w:rsid w:val="00E6208F"/>
    <w:rsid w:val="00E64C7F"/>
    <w:rsid w:val="00E64D11"/>
    <w:rsid w:val="00E64D3B"/>
    <w:rsid w:val="00E65834"/>
    <w:rsid w:val="00E667C4"/>
    <w:rsid w:val="00E66ABF"/>
    <w:rsid w:val="00E70C2C"/>
    <w:rsid w:val="00E725D7"/>
    <w:rsid w:val="00E75EA7"/>
    <w:rsid w:val="00E76540"/>
    <w:rsid w:val="00E76EC6"/>
    <w:rsid w:val="00E77365"/>
    <w:rsid w:val="00E77668"/>
    <w:rsid w:val="00E80154"/>
    <w:rsid w:val="00E81952"/>
    <w:rsid w:val="00E82CF4"/>
    <w:rsid w:val="00E82D04"/>
    <w:rsid w:val="00E82DB5"/>
    <w:rsid w:val="00E84B28"/>
    <w:rsid w:val="00E8522A"/>
    <w:rsid w:val="00E85D7F"/>
    <w:rsid w:val="00E861F6"/>
    <w:rsid w:val="00E8673A"/>
    <w:rsid w:val="00E86C69"/>
    <w:rsid w:val="00E8719C"/>
    <w:rsid w:val="00E901F4"/>
    <w:rsid w:val="00E91065"/>
    <w:rsid w:val="00E92F00"/>
    <w:rsid w:val="00E930E6"/>
    <w:rsid w:val="00E95589"/>
    <w:rsid w:val="00E96105"/>
    <w:rsid w:val="00E965B7"/>
    <w:rsid w:val="00E96A5F"/>
    <w:rsid w:val="00E97731"/>
    <w:rsid w:val="00E97E45"/>
    <w:rsid w:val="00EA08E3"/>
    <w:rsid w:val="00EA0C86"/>
    <w:rsid w:val="00EA21BA"/>
    <w:rsid w:val="00EA25CF"/>
    <w:rsid w:val="00EA30F3"/>
    <w:rsid w:val="00EA3A4B"/>
    <w:rsid w:val="00EA4E1F"/>
    <w:rsid w:val="00EA5211"/>
    <w:rsid w:val="00EA5B4D"/>
    <w:rsid w:val="00EA6690"/>
    <w:rsid w:val="00EA7155"/>
    <w:rsid w:val="00EB0153"/>
    <w:rsid w:val="00EB0B1C"/>
    <w:rsid w:val="00EB0DAD"/>
    <w:rsid w:val="00EB1674"/>
    <w:rsid w:val="00EB2324"/>
    <w:rsid w:val="00EB2DC9"/>
    <w:rsid w:val="00EB33C5"/>
    <w:rsid w:val="00EB38FA"/>
    <w:rsid w:val="00EB44DE"/>
    <w:rsid w:val="00EB4562"/>
    <w:rsid w:val="00EB5A23"/>
    <w:rsid w:val="00EB5F04"/>
    <w:rsid w:val="00EB6831"/>
    <w:rsid w:val="00EB7087"/>
    <w:rsid w:val="00EB7F81"/>
    <w:rsid w:val="00EC0274"/>
    <w:rsid w:val="00EC0324"/>
    <w:rsid w:val="00EC0737"/>
    <w:rsid w:val="00EC1741"/>
    <w:rsid w:val="00EC1F72"/>
    <w:rsid w:val="00EC2031"/>
    <w:rsid w:val="00EC27C5"/>
    <w:rsid w:val="00EC2813"/>
    <w:rsid w:val="00EC2CDF"/>
    <w:rsid w:val="00EC3B0D"/>
    <w:rsid w:val="00EC3DF2"/>
    <w:rsid w:val="00EC5258"/>
    <w:rsid w:val="00EC69C5"/>
    <w:rsid w:val="00EC7240"/>
    <w:rsid w:val="00ED0F71"/>
    <w:rsid w:val="00ED10EF"/>
    <w:rsid w:val="00ED1588"/>
    <w:rsid w:val="00ED1953"/>
    <w:rsid w:val="00ED2254"/>
    <w:rsid w:val="00ED22CE"/>
    <w:rsid w:val="00ED2572"/>
    <w:rsid w:val="00ED2D96"/>
    <w:rsid w:val="00ED3649"/>
    <w:rsid w:val="00ED3762"/>
    <w:rsid w:val="00ED37DE"/>
    <w:rsid w:val="00ED493F"/>
    <w:rsid w:val="00ED5DCA"/>
    <w:rsid w:val="00ED6093"/>
    <w:rsid w:val="00ED6357"/>
    <w:rsid w:val="00ED6C90"/>
    <w:rsid w:val="00ED6D4C"/>
    <w:rsid w:val="00ED6DAB"/>
    <w:rsid w:val="00ED7D2E"/>
    <w:rsid w:val="00ED7E48"/>
    <w:rsid w:val="00EE0EC2"/>
    <w:rsid w:val="00EE1183"/>
    <w:rsid w:val="00EE298A"/>
    <w:rsid w:val="00EE39E1"/>
    <w:rsid w:val="00EE42E6"/>
    <w:rsid w:val="00EE4475"/>
    <w:rsid w:val="00EE45B9"/>
    <w:rsid w:val="00EE4B0C"/>
    <w:rsid w:val="00EE616A"/>
    <w:rsid w:val="00EE78B7"/>
    <w:rsid w:val="00EF13EC"/>
    <w:rsid w:val="00EF2DFB"/>
    <w:rsid w:val="00EF3974"/>
    <w:rsid w:val="00EF6B98"/>
    <w:rsid w:val="00EF7D6F"/>
    <w:rsid w:val="00F021BE"/>
    <w:rsid w:val="00F022A5"/>
    <w:rsid w:val="00F02951"/>
    <w:rsid w:val="00F04007"/>
    <w:rsid w:val="00F05323"/>
    <w:rsid w:val="00F05B4C"/>
    <w:rsid w:val="00F0615E"/>
    <w:rsid w:val="00F07C54"/>
    <w:rsid w:val="00F10A53"/>
    <w:rsid w:val="00F10E1F"/>
    <w:rsid w:val="00F118B2"/>
    <w:rsid w:val="00F11BD2"/>
    <w:rsid w:val="00F126D1"/>
    <w:rsid w:val="00F12F7C"/>
    <w:rsid w:val="00F131DD"/>
    <w:rsid w:val="00F14BC7"/>
    <w:rsid w:val="00F14C8A"/>
    <w:rsid w:val="00F150D4"/>
    <w:rsid w:val="00F15F38"/>
    <w:rsid w:val="00F161CF"/>
    <w:rsid w:val="00F17B45"/>
    <w:rsid w:val="00F17CD4"/>
    <w:rsid w:val="00F225CA"/>
    <w:rsid w:val="00F227FA"/>
    <w:rsid w:val="00F22AA2"/>
    <w:rsid w:val="00F22C2D"/>
    <w:rsid w:val="00F23977"/>
    <w:rsid w:val="00F2415E"/>
    <w:rsid w:val="00F241C8"/>
    <w:rsid w:val="00F2472D"/>
    <w:rsid w:val="00F25CDF"/>
    <w:rsid w:val="00F26943"/>
    <w:rsid w:val="00F26B21"/>
    <w:rsid w:val="00F30398"/>
    <w:rsid w:val="00F31476"/>
    <w:rsid w:val="00F31EB9"/>
    <w:rsid w:val="00F3216F"/>
    <w:rsid w:val="00F32945"/>
    <w:rsid w:val="00F32D1B"/>
    <w:rsid w:val="00F36289"/>
    <w:rsid w:val="00F367BE"/>
    <w:rsid w:val="00F3726C"/>
    <w:rsid w:val="00F37932"/>
    <w:rsid w:val="00F41BCC"/>
    <w:rsid w:val="00F42692"/>
    <w:rsid w:val="00F42694"/>
    <w:rsid w:val="00F42776"/>
    <w:rsid w:val="00F43659"/>
    <w:rsid w:val="00F43F37"/>
    <w:rsid w:val="00F467E5"/>
    <w:rsid w:val="00F46E95"/>
    <w:rsid w:val="00F5079E"/>
    <w:rsid w:val="00F512E6"/>
    <w:rsid w:val="00F51C0E"/>
    <w:rsid w:val="00F52D7E"/>
    <w:rsid w:val="00F5325A"/>
    <w:rsid w:val="00F55E68"/>
    <w:rsid w:val="00F55F5B"/>
    <w:rsid w:val="00F5628C"/>
    <w:rsid w:val="00F564CC"/>
    <w:rsid w:val="00F56CAB"/>
    <w:rsid w:val="00F6043E"/>
    <w:rsid w:val="00F60683"/>
    <w:rsid w:val="00F61432"/>
    <w:rsid w:val="00F62030"/>
    <w:rsid w:val="00F6217E"/>
    <w:rsid w:val="00F6293C"/>
    <w:rsid w:val="00F63437"/>
    <w:rsid w:val="00F64B9C"/>
    <w:rsid w:val="00F65417"/>
    <w:rsid w:val="00F65609"/>
    <w:rsid w:val="00F66146"/>
    <w:rsid w:val="00F66485"/>
    <w:rsid w:val="00F66791"/>
    <w:rsid w:val="00F6777B"/>
    <w:rsid w:val="00F67D99"/>
    <w:rsid w:val="00F703BB"/>
    <w:rsid w:val="00F70899"/>
    <w:rsid w:val="00F722CA"/>
    <w:rsid w:val="00F724B1"/>
    <w:rsid w:val="00F72877"/>
    <w:rsid w:val="00F73AA0"/>
    <w:rsid w:val="00F749D7"/>
    <w:rsid w:val="00F74D42"/>
    <w:rsid w:val="00F77326"/>
    <w:rsid w:val="00F7755C"/>
    <w:rsid w:val="00F77B35"/>
    <w:rsid w:val="00F8042A"/>
    <w:rsid w:val="00F8046F"/>
    <w:rsid w:val="00F81D29"/>
    <w:rsid w:val="00F82A22"/>
    <w:rsid w:val="00F82A81"/>
    <w:rsid w:val="00F85FF8"/>
    <w:rsid w:val="00F86FB0"/>
    <w:rsid w:val="00F90DCC"/>
    <w:rsid w:val="00F9122D"/>
    <w:rsid w:val="00F92249"/>
    <w:rsid w:val="00F93AD2"/>
    <w:rsid w:val="00F93AF2"/>
    <w:rsid w:val="00F93B6D"/>
    <w:rsid w:val="00F943E2"/>
    <w:rsid w:val="00F94747"/>
    <w:rsid w:val="00F95121"/>
    <w:rsid w:val="00F963B4"/>
    <w:rsid w:val="00F9689A"/>
    <w:rsid w:val="00F97084"/>
    <w:rsid w:val="00F970DA"/>
    <w:rsid w:val="00F97C40"/>
    <w:rsid w:val="00FA105E"/>
    <w:rsid w:val="00FA13B7"/>
    <w:rsid w:val="00FA140C"/>
    <w:rsid w:val="00FA1694"/>
    <w:rsid w:val="00FA1C79"/>
    <w:rsid w:val="00FA2934"/>
    <w:rsid w:val="00FA2E32"/>
    <w:rsid w:val="00FA3175"/>
    <w:rsid w:val="00FA365F"/>
    <w:rsid w:val="00FA599E"/>
    <w:rsid w:val="00FA59BF"/>
    <w:rsid w:val="00FA6E94"/>
    <w:rsid w:val="00FA750B"/>
    <w:rsid w:val="00FA76C0"/>
    <w:rsid w:val="00FA774C"/>
    <w:rsid w:val="00FA7F80"/>
    <w:rsid w:val="00FB12E4"/>
    <w:rsid w:val="00FB1458"/>
    <w:rsid w:val="00FB152F"/>
    <w:rsid w:val="00FB250D"/>
    <w:rsid w:val="00FB2863"/>
    <w:rsid w:val="00FB3A21"/>
    <w:rsid w:val="00FB64A6"/>
    <w:rsid w:val="00FB6CAD"/>
    <w:rsid w:val="00FB6CBA"/>
    <w:rsid w:val="00FB6F51"/>
    <w:rsid w:val="00FC0423"/>
    <w:rsid w:val="00FC04A3"/>
    <w:rsid w:val="00FC059F"/>
    <w:rsid w:val="00FC1401"/>
    <w:rsid w:val="00FC1DF0"/>
    <w:rsid w:val="00FC20F0"/>
    <w:rsid w:val="00FC20FD"/>
    <w:rsid w:val="00FC385F"/>
    <w:rsid w:val="00FC439E"/>
    <w:rsid w:val="00FC46DD"/>
    <w:rsid w:val="00FC4947"/>
    <w:rsid w:val="00FC4DDD"/>
    <w:rsid w:val="00FC4FEA"/>
    <w:rsid w:val="00FD0186"/>
    <w:rsid w:val="00FD1B16"/>
    <w:rsid w:val="00FD1DD9"/>
    <w:rsid w:val="00FD2082"/>
    <w:rsid w:val="00FD2175"/>
    <w:rsid w:val="00FD231C"/>
    <w:rsid w:val="00FD315A"/>
    <w:rsid w:val="00FD3D56"/>
    <w:rsid w:val="00FD453F"/>
    <w:rsid w:val="00FD4600"/>
    <w:rsid w:val="00FD4916"/>
    <w:rsid w:val="00FD4D81"/>
    <w:rsid w:val="00FD5CF8"/>
    <w:rsid w:val="00FD658E"/>
    <w:rsid w:val="00FD6D4A"/>
    <w:rsid w:val="00FD7B3F"/>
    <w:rsid w:val="00FE0D30"/>
    <w:rsid w:val="00FE2C9F"/>
    <w:rsid w:val="00FE3AD2"/>
    <w:rsid w:val="00FE4549"/>
    <w:rsid w:val="00FE4862"/>
    <w:rsid w:val="00FE4D5B"/>
    <w:rsid w:val="00FE5052"/>
    <w:rsid w:val="00FE5C5D"/>
    <w:rsid w:val="00FF20A5"/>
    <w:rsid w:val="00FF300E"/>
    <w:rsid w:val="00FF3597"/>
    <w:rsid w:val="00FF4655"/>
    <w:rsid w:val="00FF78E3"/>
    <w:rsid w:val="00F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DD3EEBE"/>
  <w15:chartTrackingRefBased/>
  <w15:docId w15:val="{9A51D201-2D96-4D2C-94D7-17AF77833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0BE0"/>
  </w:style>
  <w:style w:type="paragraph" w:styleId="Nagwek1">
    <w:name w:val="heading 1"/>
    <w:basedOn w:val="Normalny"/>
    <w:next w:val="Normalny"/>
    <w:link w:val="Nagwek1Znak"/>
    <w:uiPriority w:val="9"/>
    <w:qFormat/>
    <w:rsid w:val="00AD7638"/>
    <w:pPr>
      <w:keepNext/>
      <w:numPr>
        <w:numId w:val="6"/>
      </w:numPr>
      <w:outlineLvl w:val="0"/>
    </w:pPr>
    <w:rPr>
      <w:rFonts w:ascii="Calibri" w:hAnsi="Calibri"/>
      <w:sz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jc w:val="right"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ind w:right="-2"/>
      <w:jc w:val="right"/>
      <w:outlineLvl w:val="2"/>
    </w:pPr>
    <w:rPr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pPr>
      <w:keepNext/>
      <w:ind w:firstLine="426"/>
      <w:outlineLvl w:val="3"/>
    </w:pPr>
    <w:rPr>
      <w:b/>
      <w:sz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outlineLvl w:val="4"/>
    </w:pPr>
    <w:rPr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keepNext/>
      <w:outlineLvl w:val="5"/>
    </w:pPr>
    <w:rPr>
      <w:b/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ind w:left="426"/>
      <w:outlineLvl w:val="6"/>
    </w:pPr>
    <w:rPr>
      <w:bCs/>
      <w:sz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ind w:firstLine="426"/>
      <w:outlineLvl w:val="7"/>
    </w:pPr>
    <w:rPr>
      <w:b/>
      <w:bCs/>
      <w:sz w:val="2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ind w:left="426"/>
      <w:outlineLvl w:val="8"/>
    </w:pPr>
    <w:rPr>
      <w:b/>
      <w:b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uiPriority w:val="99"/>
    <w:pPr>
      <w:tabs>
        <w:tab w:val="left" w:pos="426"/>
      </w:tabs>
      <w:ind w:left="426" w:right="-285"/>
    </w:pPr>
  </w:style>
  <w:style w:type="paragraph" w:styleId="Tekstpodstawowy">
    <w:name w:val="Body Text"/>
    <w:basedOn w:val="Normalny"/>
    <w:link w:val="TekstpodstawowyZnak"/>
    <w:uiPriority w:val="99"/>
    <w:pPr>
      <w:ind w:right="-2"/>
    </w:pPr>
    <w:rPr>
      <w:sz w:val="24"/>
      <w:lang w:val="x-none" w:eastAsia="x-none"/>
    </w:rPr>
  </w:style>
  <w:style w:type="paragraph" w:styleId="Legenda">
    <w:name w:val="caption"/>
    <w:basedOn w:val="Normalny"/>
    <w:next w:val="Normalny"/>
    <w:uiPriority w:val="99"/>
    <w:qFormat/>
    <w:pPr>
      <w:ind w:firstLine="426"/>
    </w:pPr>
    <w:rPr>
      <w:b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360"/>
      <w:jc w:val="both"/>
    </w:pPr>
    <w:rPr>
      <w:sz w:val="24"/>
      <w:lang w:val="x-none" w:eastAsia="x-none"/>
    </w:rPr>
  </w:style>
  <w:style w:type="character" w:styleId="Numerstrony">
    <w:name w:val="page number"/>
    <w:basedOn w:val="Domylnaczcionkaakapitu"/>
  </w:style>
  <w:style w:type="paragraph" w:styleId="Tekstpodstawowywcity3">
    <w:name w:val="Body Text Indent 3"/>
    <w:basedOn w:val="Normalny"/>
    <w:link w:val="Tekstpodstawowywcity3Znak"/>
    <w:uiPriority w:val="99"/>
    <w:rsid w:val="001E7CE6"/>
    <w:pPr>
      <w:spacing w:after="120"/>
      <w:ind w:left="283"/>
    </w:pPr>
    <w:rPr>
      <w:sz w:val="16"/>
      <w:szCs w:val="16"/>
      <w:lang w:val="x-none" w:eastAsia="x-none"/>
    </w:rPr>
  </w:style>
  <w:style w:type="character" w:styleId="Odwoaniedokomentarza">
    <w:name w:val="annotation reference"/>
    <w:semiHidden/>
    <w:rsid w:val="00711D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11D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11D7E"/>
    <w:rPr>
      <w:b/>
      <w:bCs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rsid w:val="00711D7E"/>
    <w:rPr>
      <w:rFonts w:ascii="Tahoma" w:hAnsi="Tahoma"/>
      <w:sz w:val="16"/>
      <w:szCs w:val="16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C0F38"/>
  </w:style>
  <w:style w:type="character" w:styleId="Odwoanieprzypisukocowego">
    <w:name w:val="endnote reference"/>
    <w:semiHidden/>
    <w:rsid w:val="004C0F38"/>
    <w:rPr>
      <w:vertAlign w:val="superscript"/>
    </w:rPr>
  </w:style>
  <w:style w:type="paragraph" w:styleId="Tytu">
    <w:name w:val="Title"/>
    <w:basedOn w:val="Normalny"/>
    <w:link w:val="TytuZnak"/>
    <w:uiPriority w:val="99"/>
    <w:qFormat/>
    <w:rsid w:val="0077533A"/>
    <w:pPr>
      <w:widowControl w:val="0"/>
      <w:jc w:val="center"/>
    </w:pPr>
    <w:rPr>
      <w:b/>
      <w:snapToGrid w:val="0"/>
      <w:sz w:val="28"/>
      <w:u w:val="single"/>
      <w:lang w:val="x-none" w:eastAsia="x-none"/>
    </w:rPr>
  </w:style>
  <w:style w:type="character" w:styleId="Hipercze">
    <w:name w:val="Hyperlink"/>
    <w:uiPriority w:val="99"/>
    <w:rsid w:val="007456F2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rsid w:val="0027726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7269"/>
  </w:style>
  <w:style w:type="paragraph" w:styleId="Tekstpodstawowy2">
    <w:name w:val="Body Text 2"/>
    <w:basedOn w:val="Normalny"/>
    <w:link w:val="Tekstpodstawowy2Znak"/>
    <w:uiPriority w:val="99"/>
    <w:rsid w:val="00D52F5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52F59"/>
  </w:style>
  <w:style w:type="character" w:customStyle="1" w:styleId="FontStyle19">
    <w:name w:val="Font Style19"/>
    <w:rsid w:val="000B3E5A"/>
    <w:rPr>
      <w:rFonts w:ascii="Arial Unicode MS" w:eastAsia="Arial Unicode MS" w:cs="Arial Unicode MS"/>
      <w:b/>
      <w:bCs/>
      <w:color w:val="000000"/>
      <w:spacing w:val="10"/>
      <w:sz w:val="20"/>
      <w:szCs w:val="20"/>
    </w:rPr>
  </w:style>
  <w:style w:type="character" w:customStyle="1" w:styleId="Nagwek4Znak">
    <w:name w:val="Nagłówek 4 Znak"/>
    <w:link w:val="Nagwek4"/>
    <w:rsid w:val="001C415F"/>
    <w:rPr>
      <w:b/>
      <w:sz w:val="24"/>
    </w:rPr>
  </w:style>
  <w:style w:type="character" w:customStyle="1" w:styleId="Nagwek5Znak">
    <w:name w:val="Nagłówek 5 Znak"/>
    <w:link w:val="Nagwek5"/>
    <w:uiPriority w:val="9"/>
    <w:rsid w:val="001C415F"/>
    <w:rPr>
      <w:sz w:val="24"/>
    </w:rPr>
  </w:style>
  <w:style w:type="paragraph" w:styleId="Akapitzlist">
    <w:name w:val="List Paragraph"/>
    <w:basedOn w:val="Normalny"/>
    <w:qFormat/>
    <w:rsid w:val="001D2771"/>
    <w:pPr>
      <w:ind w:left="720"/>
      <w:contextualSpacing/>
    </w:pPr>
    <w:rPr>
      <w:sz w:val="24"/>
      <w:szCs w:val="24"/>
    </w:rPr>
  </w:style>
  <w:style w:type="character" w:customStyle="1" w:styleId="TytuZnak">
    <w:name w:val="Tytuł Znak"/>
    <w:link w:val="Tytu"/>
    <w:uiPriority w:val="99"/>
    <w:rsid w:val="001D2771"/>
    <w:rPr>
      <w:b/>
      <w:snapToGrid w:val="0"/>
      <w:sz w:val="28"/>
      <w:u w:val="single"/>
    </w:rPr>
  </w:style>
  <w:style w:type="character" w:customStyle="1" w:styleId="Nagwek3Znak">
    <w:name w:val="Nagłówek 3 Znak"/>
    <w:link w:val="Nagwek3"/>
    <w:rsid w:val="001D2771"/>
    <w:rPr>
      <w:sz w:val="24"/>
    </w:rPr>
  </w:style>
  <w:style w:type="paragraph" w:customStyle="1" w:styleId="Default">
    <w:name w:val="Default"/>
    <w:rsid w:val="005D4B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F225CA"/>
    <w:pPr>
      <w:ind w:left="720"/>
    </w:pPr>
    <w:rPr>
      <w:sz w:val="24"/>
      <w:szCs w:val="24"/>
    </w:rPr>
  </w:style>
  <w:style w:type="character" w:customStyle="1" w:styleId="Nagwek1Znak">
    <w:name w:val="Nagłówek 1 Znak"/>
    <w:link w:val="Nagwek1"/>
    <w:uiPriority w:val="9"/>
    <w:rsid w:val="00AD7638"/>
    <w:rPr>
      <w:rFonts w:ascii="Calibri" w:hAnsi="Calibri"/>
      <w:sz w:val="32"/>
      <w:lang w:val="x-none" w:eastAsia="x-none"/>
    </w:rPr>
  </w:style>
  <w:style w:type="character" w:customStyle="1" w:styleId="Nagwek2Znak">
    <w:name w:val="Nagłówek 2 Znak"/>
    <w:link w:val="Nagwek2"/>
    <w:uiPriority w:val="9"/>
    <w:rsid w:val="00807984"/>
    <w:rPr>
      <w:b/>
      <w:sz w:val="24"/>
    </w:rPr>
  </w:style>
  <w:style w:type="character" w:customStyle="1" w:styleId="Nagwek6Znak">
    <w:name w:val="Nagłówek 6 Znak"/>
    <w:link w:val="Nagwek6"/>
    <w:uiPriority w:val="9"/>
    <w:rsid w:val="00807984"/>
    <w:rPr>
      <w:b/>
      <w:sz w:val="24"/>
    </w:rPr>
  </w:style>
  <w:style w:type="character" w:customStyle="1" w:styleId="TekstdymkaZnak">
    <w:name w:val="Tekst dymka Znak"/>
    <w:link w:val="Tekstdymka"/>
    <w:uiPriority w:val="99"/>
    <w:semiHidden/>
    <w:rsid w:val="00807984"/>
    <w:rPr>
      <w:rFonts w:ascii="Tahoma" w:hAnsi="Tahoma" w:cs="Tahoma"/>
      <w:sz w:val="16"/>
      <w:szCs w:val="16"/>
    </w:rPr>
  </w:style>
  <w:style w:type="character" w:customStyle="1" w:styleId="noteheader">
    <w:name w:val="note_header"/>
    <w:rsid w:val="00807984"/>
    <w:rPr>
      <w:sz w:val="24"/>
      <w:szCs w:val="24"/>
      <w:shd w:val="clear" w:color="auto" w:fill="EEEEEE"/>
    </w:rPr>
  </w:style>
  <w:style w:type="character" w:customStyle="1" w:styleId="noteheaderapp">
    <w:name w:val="note_header_app"/>
    <w:rsid w:val="00807984"/>
    <w:rPr>
      <w:sz w:val="16"/>
      <w:szCs w:val="16"/>
      <w:shd w:val="clear" w:color="auto" w:fill="EEEEEE"/>
    </w:rPr>
  </w:style>
  <w:style w:type="character" w:customStyle="1" w:styleId="notefooter">
    <w:name w:val="note_footer"/>
    <w:rsid w:val="00807984"/>
    <w:rPr>
      <w:sz w:val="24"/>
      <w:szCs w:val="24"/>
      <w:shd w:val="clear" w:color="auto" w:fill="EEEEEE"/>
    </w:rPr>
  </w:style>
  <w:style w:type="paragraph" w:customStyle="1" w:styleId="Style6">
    <w:name w:val="Style6"/>
    <w:basedOn w:val="Normalny"/>
    <w:uiPriority w:val="99"/>
    <w:rsid w:val="00807984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8">
    <w:name w:val="Style8"/>
    <w:basedOn w:val="Normalny"/>
    <w:uiPriority w:val="99"/>
    <w:rsid w:val="00807984"/>
    <w:pPr>
      <w:widowControl w:val="0"/>
      <w:autoSpaceDE w:val="0"/>
      <w:autoSpaceDN w:val="0"/>
      <w:adjustRightInd w:val="0"/>
      <w:spacing w:line="240" w:lineRule="exact"/>
      <w:ind w:hanging="485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21">
    <w:name w:val="Font Style21"/>
    <w:rsid w:val="00807984"/>
    <w:rPr>
      <w:rFonts w:ascii="Arial Unicode MS" w:eastAsia="Arial Unicode MS" w:cs="Arial Unicode MS"/>
      <w:b/>
      <w:bCs/>
      <w:color w:val="000000"/>
      <w:spacing w:val="20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807984"/>
    <w:pPr>
      <w:spacing w:before="100" w:beforeAutospacing="1" w:after="100" w:afterAutospacing="1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4466AB"/>
  </w:style>
  <w:style w:type="character" w:styleId="Pogrubienie">
    <w:name w:val="Strong"/>
    <w:uiPriority w:val="22"/>
    <w:qFormat/>
    <w:rsid w:val="000E0C0F"/>
    <w:rPr>
      <w:b/>
      <w:bCs/>
    </w:rPr>
  </w:style>
  <w:style w:type="character" w:customStyle="1" w:styleId="apple-converted-space">
    <w:name w:val="apple-converted-space"/>
    <w:basedOn w:val="Domylnaczcionkaakapitu"/>
    <w:rsid w:val="000E0C0F"/>
  </w:style>
  <w:style w:type="paragraph" w:customStyle="1" w:styleId="Standard">
    <w:name w:val="Standard"/>
    <w:rsid w:val="00390FC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WW8Num8z8">
    <w:name w:val="WW8Num8z8"/>
    <w:qFormat/>
    <w:rsid w:val="00A379C1"/>
  </w:style>
  <w:style w:type="character" w:customStyle="1" w:styleId="Mocnowyrniony">
    <w:name w:val="Mocno wyróżniony"/>
    <w:rsid w:val="00A379C1"/>
    <w:rPr>
      <w:b/>
      <w:bCs/>
    </w:rPr>
  </w:style>
  <w:style w:type="character" w:customStyle="1" w:styleId="Nagwek7Znak">
    <w:name w:val="Nagłówek 7 Znak"/>
    <w:link w:val="Nagwek7"/>
    <w:uiPriority w:val="99"/>
    <w:rsid w:val="004268CC"/>
    <w:rPr>
      <w:bCs/>
      <w:sz w:val="24"/>
    </w:rPr>
  </w:style>
  <w:style w:type="character" w:customStyle="1" w:styleId="Nagwek8Znak">
    <w:name w:val="Nagłówek 8 Znak"/>
    <w:link w:val="Nagwek8"/>
    <w:uiPriority w:val="99"/>
    <w:rsid w:val="004268CC"/>
    <w:rPr>
      <w:b/>
      <w:bCs/>
      <w:sz w:val="28"/>
    </w:rPr>
  </w:style>
  <w:style w:type="character" w:customStyle="1" w:styleId="Nagwek9Znak">
    <w:name w:val="Nagłówek 9 Znak"/>
    <w:link w:val="Nagwek9"/>
    <w:uiPriority w:val="99"/>
    <w:rsid w:val="004268CC"/>
    <w:rPr>
      <w:b/>
      <w:bCs/>
      <w:sz w:val="28"/>
    </w:rPr>
  </w:style>
  <w:style w:type="character" w:styleId="UyteHipercze">
    <w:name w:val="FollowedHyperlink"/>
    <w:uiPriority w:val="99"/>
    <w:unhideWhenUsed/>
    <w:rsid w:val="004268CC"/>
    <w:rPr>
      <w:color w:val="800080"/>
      <w:u w:val="single"/>
    </w:rPr>
  </w:style>
  <w:style w:type="character" w:customStyle="1" w:styleId="TekstkomentarzaZnak">
    <w:name w:val="Tekst komentarza Znak"/>
    <w:link w:val="Tekstkomentarza"/>
    <w:uiPriority w:val="99"/>
    <w:semiHidden/>
    <w:rsid w:val="004268CC"/>
  </w:style>
  <w:style w:type="character" w:customStyle="1" w:styleId="StopkaZnak">
    <w:name w:val="Stopka Znak"/>
    <w:link w:val="Stopka"/>
    <w:uiPriority w:val="99"/>
    <w:rsid w:val="004268CC"/>
  </w:style>
  <w:style w:type="character" w:customStyle="1" w:styleId="TekstprzypisukocowegoZnak">
    <w:name w:val="Tekst przypisu końcowego Znak"/>
    <w:link w:val="Tekstprzypisukocowego"/>
    <w:uiPriority w:val="99"/>
    <w:semiHidden/>
    <w:rsid w:val="004268CC"/>
  </w:style>
  <w:style w:type="paragraph" w:styleId="Lista">
    <w:name w:val="List"/>
    <w:basedOn w:val="Normalny"/>
    <w:uiPriority w:val="99"/>
    <w:unhideWhenUsed/>
    <w:rsid w:val="004268CC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TekstpodstawowyZnak">
    <w:name w:val="Tekst podstawowy Znak"/>
    <w:link w:val="Tekstpodstawowy"/>
    <w:uiPriority w:val="99"/>
    <w:rsid w:val="004268CC"/>
    <w:rPr>
      <w:sz w:val="24"/>
    </w:rPr>
  </w:style>
  <w:style w:type="character" w:customStyle="1" w:styleId="TekstpodstawowywcityZnak">
    <w:name w:val="Tekst podstawowy wcięty Znak"/>
    <w:link w:val="Tekstpodstawowywcity"/>
    <w:uiPriority w:val="99"/>
    <w:rsid w:val="004268CC"/>
    <w:rPr>
      <w:sz w:val="24"/>
    </w:rPr>
  </w:style>
  <w:style w:type="character" w:customStyle="1" w:styleId="Tekstpodstawowywcity3Znak">
    <w:name w:val="Tekst podstawowy wcięty 3 Znak"/>
    <w:link w:val="Tekstpodstawowywcity3"/>
    <w:uiPriority w:val="99"/>
    <w:rsid w:val="004268CC"/>
    <w:rPr>
      <w:sz w:val="16"/>
      <w:szCs w:val="16"/>
    </w:rPr>
  </w:style>
  <w:style w:type="character" w:customStyle="1" w:styleId="TematkomentarzaZnak">
    <w:name w:val="Temat komentarza Znak"/>
    <w:link w:val="Tematkomentarza"/>
    <w:uiPriority w:val="99"/>
    <w:semiHidden/>
    <w:rsid w:val="004268CC"/>
    <w:rPr>
      <w:b/>
      <w:bCs/>
    </w:rPr>
  </w:style>
  <w:style w:type="paragraph" w:customStyle="1" w:styleId="Heading1">
    <w:name w:val="Heading1"/>
    <w:basedOn w:val="Normalny"/>
    <w:uiPriority w:val="99"/>
    <w:rsid w:val="004268CC"/>
    <w:pPr>
      <w:autoSpaceDE w:val="0"/>
      <w:autoSpaceDN w:val="0"/>
      <w:adjustRightInd w:val="0"/>
      <w:outlineLvl w:val="0"/>
    </w:pPr>
    <w:rPr>
      <w:rFonts w:ascii="Verdana" w:hAnsi="Verdana" w:cs="Verdana"/>
      <w:color w:val="000000"/>
    </w:rPr>
  </w:style>
  <w:style w:type="paragraph" w:customStyle="1" w:styleId="Heading2">
    <w:name w:val="Heading2"/>
    <w:basedOn w:val="Heading1"/>
    <w:uiPriority w:val="99"/>
    <w:rsid w:val="004268CC"/>
    <w:pPr>
      <w:outlineLvl w:val="1"/>
    </w:pPr>
  </w:style>
  <w:style w:type="paragraph" w:customStyle="1" w:styleId="Heading3">
    <w:name w:val="Heading3"/>
    <w:basedOn w:val="Heading2"/>
    <w:uiPriority w:val="99"/>
    <w:rsid w:val="004268CC"/>
    <w:pPr>
      <w:outlineLvl w:val="2"/>
    </w:pPr>
  </w:style>
  <w:style w:type="paragraph" w:customStyle="1" w:styleId="Heading4">
    <w:name w:val="Heading4"/>
    <w:basedOn w:val="Heading3"/>
    <w:uiPriority w:val="99"/>
    <w:rsid w:val="004268CC"/>
    <w:pPr>
      <w:outlineLvl w:val="3"/>
    </w:pPr>
  </w:style>
  <w:style w:type="paragraph" w:customStyle="1" w:styleId="Heading5">
    <w:name w:val="Heading5"/>
    <w:basedOn w:val="Heading4"/>
    <w:uiPriority w:val="99"/>
    <w:rsid w:val="004268CC"/>
    <w:pPr>
      <w:outlineLvl w:val="4"/>
    </w:pPr>
  </w:style>
  <w:style w:type="paragraph" w:customStyle="1" w:styleId="Heading6">
    <w:name w:val="Heading6"/>
    <w:basedOn w:val="Heading5"/>
    <w:uiPriority w:val="99"/>
    <w:rsid w:val="004268CC"/>
    <w:pPr>
      <w:outlineLvl w:val="5"/>
    </w:pPr>
  </w:style>
  <w:style w:type="paragraph" w:customStyle="1" w:styleId="Heading7">
    <w:name w:val="Heading7"/>
    <w:basedOn w:val="Heading6"/>
    <w:uiPriority w:val="99"/>
    <w:rsid w:val="004268CC"/>
    <w:pPr>
      <w:outlineLvl w:val="6"/>
    </w:pPr>
  </w:style>
  <w:style w:type="paragraph" w:customStyle="1" w:styleId="Heading8">
    <w:name w:val="Heading8"/>
    <w:basedOn w:val="Heading7"/>
    <w:uiPriority w:val="99"/>
    <w:rsid w:val="004268CC"/>
    <w:pPr>
      <w:outlineLvl w:val="7"/>
    </w:pPr>
  </w:style>
  <w:style w:type="paragraph" w:customStyle="1" w:styleId="Heading9">
    <w:name w:val="Heading9"/>
    <w:basedOn w:val="Heading8"/>
    <w:uiPriority w:val="99"/>
    <w:rsid w:val="004268CC"/>
    <w:pPr>
      <w:outlineLvl w:val="8"/>
    </w:pPr>
  </w:style>
  <w:style w:type="paragraph" w:customStyle="1" w:styleId="Footnote">
    <w:name w:val="Footnote"/>
    <w:basedOn w:val="Normalny"/>
    <w:uiPriority w:val="99"/>
    <w:rsid w:val="004268CC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paragraph" w:customStyle="1" w:styleId="InvalidStyleName">
    <w:name w:val="InvalidStyleName"/>
    <w:basedOn w:val="Normalny"/>
    <w:uiPriority w:val="99"/>
    <w:rsid w:val="004268CC"/>
    <w:pPr>
      <w:autoSpaceDE w:val="0"/>
      <w:autoSpaceDN w:val="0"/>
      <w:adjustRightInd w:val="0"/>
    </w:pPr>
    <w:rPr>
      <w:rFonts w:ascii="Verdana" w:hAnsi="Verdana" w:cs="Verdana"/>
      <w:b/>
      <w:bCs/>
      <w:color w:val="00FF00"/>
      <w:u w:val="dash"/>
    </w:rPr>
  </w:style>
  <w:style w:type="character" w:customStyle="1" w:styleId="DefaultParagraphFont">
    <w:name w:val="DefaultParagraphFont"/>
    <w:rsid w:val="004268CC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D7638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rsid w:val="00C41B80"/>
    <w:pPr>
      <w:tabs>
        <w:tab w:val="right" w:leader="dot" w:pos="9498"/>
      </w:tabs>
      <w:ind w:left="709" w:hanging="425"/>
    </w:pPr>
  </w:style>
  <w:style w:type="paragraph" w:styleId="Bezodstpw">
    <w:name w:val="No Spacing"/>
    <w:uiPriority w:val="1"/>
    <w:qFormat/>
    <w:rsid w:val="00194E75"/>
  </w:style>
  <w:style w:type="table" w:styleId="Tabela-Siatka">
    <w:name w:val="Table Grid"/>
    <w:basedOn w:val="Standardowy"/>
    <w:rsid w:val="009D35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 1"/>
    <w:basedOn w:val="Normalny"/>
    <w:link w:val="NORMALNY1Znak"/>
    <w:qFormat/>
    <w:rsid w:val="00ED3762"/>
    <w:pPr>
      <w:widowControl w:val="0"/>
      <w:tabs>
        <w:tab w:val="left" w:pos="851"/>
      </w:tabs>
      <w:suppressAutoHyphens/>
      <w:ind w:left="284" w:right="142"/>
      <w:jc w:val="both"/>
    </w:pPr>
    <w:rPr>
      <w:rFonts w:ascii="Calibri" w:hAnsi="Calibri"/>
      <w:bCs/>
      <w:sz w:val="24"/>
      <w:szCs w:val="24"/>
      <w:lang w:val="x-none" w:eastAsia="x-none"/>
    </w:rPr>
  </w:style>
  <w:style w:type="character" w:customStyle="1" w:styleId="NORMALNY1Znak">
    <w:name w:val="NORMALNY 1 Znak"/>
    <w:link w:val="NORMALNY1"/>
    <w:rsid w:val="00ED3762"/>
    <w:rPr>
      <w:rFonts w:ascii="Calibri" w:hAnsi="Calibri"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36AD5-13D3-438E-BD23-FD417A4EF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7</Pages>
  <Words>1891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ZESTAWIENIE OBCIĄŻEŃ</vt:lpstr>
    </vt:vector>
  </TitlesOfParts>
  <Company>Fdelita</Company>
  <LinksUpToDate>false</LinksUpToDate>
  <CharactersWithSpaces>13217</CharactersWithSpaces>
  <SharedDoc>false</SharedDoc>
  <HLinks>
    <vt:vector size="54" baseType="variant">
      <vt:variant>
        <vt:i4>1638449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_Toc152228011</vt:lpwstr>
      </vt:variant>
      <vt:variant>
        <vt:i4>1638449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_Toc152228010</vt:lpwstr>
      </vt:variant>
      <vt:variant>
        <vt:i4>1572913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_Toc152228009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_Toc152228008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_Toc152228007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_Toc152228006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_Toc152228005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_Toc152228004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_Toc152228003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OBCIĄŻEŃ</dc:title>
  <dc:subject/>
  <dc:creator>Marcin Sarata</dc:creator>
  <cp:keywords/>
  <dc:description/>
  <cp:lastModifiedBy>User</cp:lastModifiedBy>
  <cp:revision>23</cp:revision>
  <cp:lastPrinted>2023-12-01T11:31:00Z</cp:lastPrinted>
  <dcterms:created xsi:type="dcterms:W3CDTF">2023-12-05T08:54:00Z</dcterms:created>
  <dcterms:modified xsi:type="dcterms:W3CDTF">2024-06-26T09:50:00Z</dcterms:modified>
</cp:coreProperties>
</file>